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04DC0D" w14:textId="2C3C9A6D" w:rsidR="001625CF" w:rsidRPr="00B266B0" w:rsidRDefault="001625CF" w:rsidP="001625CF">
      <w:pPr>
        <w:pStyle w:val="Header"/>
        <w:tabs>
          <w:tab w:val="right" w:pos="9639"/>
        </w:tabs>
        <w:rPr>
          <w:bCs/>
          <w:i/>
          <w:noProof w:val="0"/>
          <w:sz w:val="24"/>
          <w:szCs w:val="24"/>
        </w:rPr>
      </w:pPr>
      <w:bookmarkStart w:id="0" w:name="_Hlk503351147"/>
      <w:r w:rsidRPr="00B266B0">
        <w:rPr>
          <w:bCs/>
          <w:noProof w:val="0"/>
          <w:sz w:val="24"/>
          <w:szCs w:val="24"/>
        </w:rPr>
        <w:t>3GPP T</w:t>
      </w:r>
      <w:bookmarkStart w:id="1" w:name="_Ref452454252"/>
      <w:bookmarkEnd w:id="1"/>
      <w:r w:rsidRPr="00B266B0">
        <w:rPr>
          <w:bCs/>
          <w:noProof w:val="0"/>
          <w:sz w:val="24"/>
          <w:szCs w:val="24"/>
        </w:rPr>
        <w:t xml:space="preserve">SG-RAN </w:t>
      </w:r>
      <w:r>
        <w:rPr>
          <w:noProof w:val="0"/>
          <w:sz w:val="24"/>
          <w:szCs w:val="24"/>
        </w:rPr>
        <w:t>WG2 #101</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Pr="00B266B0">
        <w:rPr>
          <w:bCs/>
          <w:noProof w:val="0"/>
          <w:sz w:val="24"/>
          <w:szCs w:val="24"/>
        </w:rPr>
        <w:t>1</w:t>
      </w:r>
      <w:r>
        <w:rPr>
          <w:bCs/>
          <w:noProof w:val="0"/>
          <w:sz w:val="24"/>
          <w:szCs w:val="24"/>
        </w:rPr>
        <w:t>8</w:t>
      </w:r>
      <w:r w:rsidR="007B063A">
        <w:rPr>
          <w:bCs/>
          <w:noProof w:val="0"/>
          <w:sz w:val="24"/>
          <w:szCs w:val="24"/>
        </w:rPr>
        <w:t>03462</w:t>
      </w:r>
    </w:p>
    <w:p w14:paraId="231362B2" w14:textId="397ABE68" w:rsidR="00CD4C7B" w:rsidRPr="00B266B0" w:rsidRDefault="001625CF" w:rsidP="001625CF">
      <w:pPr>
        <w:pStyle w:val="Header"/>
        <w:tabs>
          <w:tab w:val="right" w:pos="9639"/>
        </w:tabs>
        <w:rPr>
          <w:bCs/>
          <w:noProof w:val="0"/>
          <w:sz w:val="24"/>
          <w:szCs w:val="24"/>
        </w:rPr>
      </w:pPr>
      <w:r>
        <w:rPr>
          <w:rFonts w:eastAsia="SimSun"/>
          <w:noProof w:val="0"/>
          <w:sz w:val="24"/>
          <w:szCs w:val="24"/>
          <w:lang w:eastAsia="zh-CN"/>
        </w:rPr>
        <w:t>Athens</w:t>
      </w:r>
      <w:r w:rsidRPr="00C24650">
        <w:rPr>
          <w:rFonts w:eastAsia="SimSun"/>
          <w:noProof w:val="0"/>
          <w:sz w:val="24"/>
          <w:szCs w:val="24"/>
          <w:lang w:eastAsia="zh-CN"/>
        </w:rPr>
        <w:t xml:space="preserve">, </w:t>
      </w:r>
      <w:r>
        <w:rPr>
          <w:rFonts w:eastAsia="SimSun"/>
          <w:noProof w:val="0"/>
          <w:sz w:val="24"/>
          <w:szCs w:val="24"/>
          <w:lang w:eastAsia="zh-CN"/>
        </w:rPr>
        <w:t>Greece</w:t>
      </w:r>
      <w:r w:rsidRPr="00C24650">
        <w:rPr>
          <w:rFonts w:eastAsia="SimSun"/>
          <w:noProof w:val="0"/>
          <w:sz w:val="24"/>
          <w:szCs w:val="24"/>
          <w:lang w:eastAsia="zh-CN"/>
        </w:rPr>
        <w:t xml:space="preserve">, </w:t>
      </w:r>
      <w:r>
        <w:rPr>
          <w:rFonts w:eastAsia="SimSun"/>
          <w:noProof w:val="0"/>
          <w:sz w:val="24"/>
          <w:szCs w:val="24"/>
          <w:lang w:eastAsia="zh-CN"/>
        </w:rPr>
        <w:t>February 26</w:t>
      </w:r>
      <w:r w:rsidRPr="00364B41">
        <w:rPr>
          <w:rFonts w:eastAsia="SimSun"/>
          <w:noProof w:val="0"/>
          <w:sz w:val="24"/>
          <w:szCs w:val="24"/>
          <w:vertAlign w:val="superscript"/>
          <w:lang w:eastAsia="zh-CN"/>
        </w:rPr>
        <w:t>th</w:t>
      </w:r>
      <w:r>
        <w:rPr>
          <w:rFonts w:eastAsia="SimSun"/>
          <w:noProof w:val="0"/>
          <w:sz w:val="24"/>
          <w:szCs w:val="24"/>
          <w:lang w:eastAsia="zh-CN"/>
        </w:rPr>
        <w:t xml:space="preserve"> – March 2</w:t>
      </w:r>
      <w:r w:rsidRPr="00340F24">
        <w:rPr>
          <w:rFonts w:eastAsia="SimSun"/>
          <w:noProof w:val="0"/>
          <w:sz w:val="24"/>
          <w:szCs w:val="24"/>
          <w:vertAlign w:val="superscript"/>
          <w:lang w:eastAsia="zh-CN"/>
        </w:rPr>
        <w:t>nd</w:t>
      </w:r>
      <w:r>
        <w:rPr>
          <w:rFonts w:eastAsia="SimSun"/>
          <w:noProof w:val="0"/>
          <w:sz w:val="24"/>
          <w:szCs w:val="24"/>
          <w:lang w:eastAsia="zh-CN"/>
        </w:rPr>
        <w:t xml:space="preserve"> </w:t>
      </w:r>
      <w:r w:rsidRPr="00C24650">
        <w:rPr>
          <w:rFonts w:eastAsia="SimSun"/>
          <w:noProof w:val="0"/>
          <w:sz w:val="24"/>
          <w:szCs w:val="24"/>
          <w:lang w:eastAsia="zh-CN"/>
        </w:rPr>
        <w:t>201</w:t>
      </w:r>
      <w:r>
        <w:rPr>
          <w:rFonts w:eastAsia="SimSun"/>
          <w:noProof w:val="0"/>
          <w:sz w:val="24"/>
          <w:szCs w:val="24"/>
          <w:lang w:eastAsia="zh-CN"/>
        </w:rPr>
        <w:t>8</w:t>
      </w:r>
      <w:r w:rsidR="00364B41">
        <w:rPr>
          <w:rFonts w:eastAsia="SimSun"/>
          <w:noProof w:val="0"/>
          <w:sz w:val="24"/>
          <w:szCs w:val="24"/>
          <w:lang w:eastAsia="zh-CN"/>
        </w:rPr>
        <w:tab/>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4A1F5A8D"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00589D">
        <w:rPr>
          <w:rFonts w:cs="Arial"/>
          <w:b/>
          <w:bCs/>
          <w:sz w:val="24"/>
          <w:lang w:eastAsia="ja-JP"/>
        </w:rPr>
        <w:t>10</w:t>
      </w:r>
      <w:r w:rsidR="002747EC">
        <w:rPr>
          <w:rFonts w:cs="Arial"/>
          <w:b/>
          <w:bCs/>
          <w:sz w:val="24"/>
          <w:lang w:eastAsia="ja-JP"/>
        </w:rPr>
        <w:t>.</w:t>
      </w:r>
      <w:r w:rsidR="00284AC2">
        <w:rPr>
          <w:rFonts w:cs="Arial"/>
          <w:b/>
          <w:bCs/>
          <w:sz w:val="24"/>
          <w:lang w:eastAsia="ja-JP"/>
        </w:rPr>
        <w:t>4.1.</w:t>
      </w:r>
      <w:r w:rsidR="0050696D">
        <w:rPr>
          <w:rFonts w:cs="Arial"/>
          <w:b/>
          <w:bCs/>
          <w:sz w:val="24"/>
          <w:lang w:eastAsia="ja-JP"/>
        </w:rPr>
        <w:t>3.3</w:t>
      </w:r>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bookmarkEnd w:id="0"/>
    <w:p w14:paraId="516202C7" w14:textId="71DEBC88" w:rsidR="00007392"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50696D">
        <w:rPr>
          <w:rFonts w:ascii="Arial" w:hAnsi="Arial" w:cs="Arial"/>
          <w:b/>
          <w:bCs/>
          <w:sz w:val="24"/>
        </w:rPr>
        <w:t>Access Control impacts to NR RRC establishment cause</w:t>
      </w:r>
    </w:p>
    <w:p w14:paraId="3AC3A0B1" w14:textId="558E5BBB"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112F1A" w:rsidRPr="00112F1A">
        <w:rPr>
          <w:rFonts w:ascii="Arial" w:hAnsi="Arial" w:cs="Arial"/>
          <w:b/>
          <w:bCs/>
          <w:sz w:val="24"/>
        </w:rPr>
        <w:t xml:space="preserve">NR_newRAT-Core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15</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754D6598" w14:textId="77777777" w:rsidR="001334CD" w:rsidRPr="006E13D1" w:rsidRDefault="001334CD" w:rsidP="001334CD">
      <w:pPr>
        <w:pStyle w:val="Heading1"/>
      </w:pPr>
      <w:r w:rsidRPr="006E13D1">
        <w:t>1</w:t>
      </w:r>
      <w:r w:rsidRPr="006E13D1">
        <w:tab/>
      </w:r>
      <w:r>
        <w:t>Introduction</w:t>
      </w:r>
    </w:p>
    <w:p w14:paraId="4074A327" w14:textId="1F6B1AC6" w:rsidR="009F4A4A" w:rsidRDefault="009F4A4A" w:rsidP="00E1401B">
      <w:pPr>
        <w:jc w:val="both"/>
      </w:pPr>
      <w:r>
        <w:t>The contribution discusses relation of the Access Category and NR RRC establishment cause, addressing the following relevant agreements:</w:t>
      </w:r>
    </w:p>
    <w:p w14:paraId="6B04E416" w14:textId="6BCA7EB0" w:rsidR="004805CE" w:rsidRDefault="0091606D" w:rsidP="00E1401B">
      <w:pPr>
        <w:jc w:val="both"/>
      </w:pPr>
      <w:r>
        <w:t xml:space="preserve">RAN2#98 </w:t>
      </w:r>
      <w:r w:rsidR="004805CE">
        <w:t>agreed:</w:t>
      </w:r>
    </w:p>
    <w:p w14:paraId="6AFD1287" w14:textId="7046BCE4" w:rsidR="004805CE" w:rsidRDefault="004805CE" w:rsidP="004805CE">
      <w:pPr>
        <w:pStyle w:val="Doc-text2"/>
        <w:pBdr>
          <w:top w:val="single" w:sz="4" w:space="1" w:color="auto"/>
          <w:left w:val="single" w:sz="4" w:space="4" w:color="auto"/>
          <w:bottom w:val="single" w:sz="4" w:space="1" w:color="auto"/>
          <w:right w:val="single" w:sz="4" w:space="4" w:color="auto"/>
        </w:pBdr>
        <w:rPr>
          <w:color w:val="000000" w:themeColor="text1"/>
        </w:rPr>
      </w:pPr>
      <w:r>
        <w:rPr>
          <w:color w:val="000000" w:themeColor="text1"/>
        </w:rPr>
        <w:t>4. Connection Request will include some information to ena</w:t>
      </w:r>
      <w:r w:rsidR="00866B35">
        <w:rPr>
          <w:color w:val="000000" w:themeColor="text1"/>
        </w:rPr>
        <w:t>ble the gNB to decide whe</w:t>
      </w:r>
      <w:r>
        <w:rPr>
          <w:color w:val="000000" w:themeColor="text1"/>
        </w:rPr>
        <w:t>ther to reject the connection request</w:t>
      </w:r>
    </w:p>
    <w:p w14:paraId="5525C98B" w14:textId="048261D7" w:rsidR="004805CE" w:rsidRDefault="004805CE" w:rsidP="004805CE">
      <w:pPr>
        <w:pStyle w:val="Doc-text2"/>
        <w:pBdr>
          <w:top w:val="single" w:sz="4" w:space="1" w:color="auto"/>
          <w:left w:val="single" w:sz="4" w:space="4" w:color="auto"/>
          <w:bottom w:val="single" w:sz="4" w:space="1" w:color="auto"/>
          <w:right w:val="single" w:sz="4" w:space="4" w:color="auto"/>
        </w:pBdr>
        <w:rPr>
          <w:rFonts w:eastAsiaTheme="minorEastAsia"/>
          <w:color w:val="000000" w:themeColor="text1"/>
          <w:lang w:eastAsia="zh-CN"/>
        </w:rPr>
      </w:pPr>
      <w:r w:rsidRPr="009F4A4A">
        <w:rPr>
          <w:rFonts w:eastAsiaTheme="minorEastAsia"/>
          <w:color w:val="000000" w:themeColor="text1"/>
          <w:highlight w:val="green"/>
          <w:lang w:eastAsia="zh-CN"/>
        </w:rPr>
        <w:t>FFS whether the information</w:t>
      </w:r>
      <w:r>
        <w:rPr>
          <w:rFonts w:eastAsiaTheme="minorEastAsia"/>
          <w:color w:val="000000" w:themeColor="text1"/>
          <w:lang w:eastAsia="zh-CN"/>
        </w:rPr>
        <w:t xml:space="preserve"> that is included is e.g. prov</w:t>
      </w:r>
      <w:r w:rsidR="00866B35">
        <w:rPr>
          <w:rFonts w:eastAsiaTheme="minorEastAsia"/>
          <w:color w:val="000000" w:themeColor="text1"/>
          <w:lang w:eastAsia="zh-CN"/>
        </w:rPr>
        <w:t>i</w:t>
      </w:r>
      <w:r>
        <w:rPr>
          <w:rFonts w:eastAsiaTheme="minorEastAsia"/>
          <w:color w:val="000000" w:themeColor="text1"/>
          <w:lang w:eastAsia="zh-CN"/>
        </w:rPr>
        <w:t xml:space="preserve">ded by NAS, </w:t>
      </w:r>
      <w:r w:rsidRPr="009F4A4A">
        <w:rPr>
          <w:rFonts w:eastAsiaTheme="minorEastAsia"/>
          <w:color w:val="000000" w:themeColor="text1"/>
          <w:highlight w:val="green"/>
          <w:lang w:eastAsia="zh-CN"/>
        </w:rPr>
        <w:t>derived from the Access Category</w:t>
      </w:r>
      <w:r>
        <w:rPr>
          <w:rFonts w:eastAsiaTheme="minorEastAsia"/>
          <w:color w:val="000000" w:themeColor="text1"/>
          <w:lang w:eastAsia="zh-CN"/>
        </w:rPr>
        <w:t>, etc</w:t>
      </w:r>
    </w:p>
    <w:p w14:paraId="18F02596" w14:textId="4FDEB2F9" w:rsidR="0091606D" w:rsidRDefault="0091606D" w:rsidP="004805CE">
      <w:pPr>
        <w:pStyle w:val="Doc-text2"/>
        <w:pBdr>
          <w:top w:val="single" w:sz="4" w:space="1" w:color="auto"/>
          <w:left w:val="single" w:sz="4" w:space="4" w:color="auto"/>
          <w:bottom w:val="single" w:sz="4" w:space="1" w:color="auto"/>
          <w:right w:val="single" w:sz="4" w:space="4" w:color="auto"/>
        </w:pBdr>
        <w:rPr>
          <w:rFonts w:eastAsiaTheme="minorEastAsia"/>
          <w:color w:val="000000" w:themeColor="text1"/>
          <w:lang w:eastAsia="zh-CN"/>
        </w:rPr>
      </w:pPr>
      <w:r>
        <w:t xml:space="preserve">FFS for </w:t>
      </w:r>
      <w:r w:rsidRPr="004802AE">
        <w:t>RRC_INACTIVE</w:t>
      </w:r>
    </w:p>
    <w:p w14:paraId="7CC278DC" w14:textId="3463E5FF" w:rsidR="00E87FA8" w:rsidRDefault="00E87FA8" w:rsidP="00E1401B">
      <w:pPr>
        <w:jc w:val="both"/>
      </w:pPr>
      <w:r>
        <w:t>RAN2</w:t>
      </w:r>
      <w:r w:rsidR="004805CE">
        <w:t>#99</w:t>
      </w:r>
      <w:r>
        <w:t xml:space="preserve"> agreed</w:t>
      </w:r>
      <w:r w:rsidR="004805CE">
        <w:t>:</w:t>
      </w:r>
      <w:r>
        <w:t xml:space="preserve"> </w:t>
      </w:r>
    </w:p>
    <w:p w14:paraId="2937D277" w14:textId="77777777" w:rsidR="004805CE" w:rsidRPr="00503D7F" w:rsidRDefault="004805CE" w:rsidP="004805CE">
      <w:pPr>
        <w:pStyle w:val="Doc-text2"/>
        <w:pBdr>
          <w:top w:val="single" w:sz="4" w:space="1" w:color="auto"/>
          <w:left w:val="single" w:sz="4" w:space="4" w:color="auto"/>
          <w:bottom w:val="single" w:sz="4" w:space="1" w:color="auto"/>
          <w:right w:val="single" w:sz="4" w:space="4" w:color="auto"/>
        </w:pBdr>
      </w:pPr>
      <w:r w:rsidRPr="00503D7F">
        <w:t>6</w:t>
      </w:r>
      <w:r w:rsidRPr="00503D7F">
        <w:tab/>
        <w:t>RRC Connection Request kind of message includes UE identity and establishment cause.</w:t>
      </w:r>
    </w:p>
    <w:p w14:paraId="5D91DF11" w14:textId="77777777" w:rsidR="004805CE" w:rsidRDefault="004805CE" w:rsidP="004805CE">
      <w:pPr>
        <w:pStyle w:val="Doc-text2"/>
        <w:pBdr>
          <w:top w:val="single" w:sz="4" w:space="1" w:color="auto"/>
          <w:left w:val="single" w:sz="4" w:space="4" w:color="auto"/>
          <w:bottom w:val="single" w:sz="4" w:space="1" w:color="auto"/>
          <w:right w:val="single" w:sz="4" w:space="4" w:color="auto"/>
        </w:pBdr>
        <w:rPr>
          <w:rFonts w:eastAsiaTheme="minorEastAsia"/>
          <w:color w:val="000000" w:themeColor="text1"/>
          <w:lang w:eastAsia="zh-CN"/>
        </w:rPr>
      </w:pPr>
      <w:r w:rsidRPr="004805CE">
        <w:rPr>
          <w:color w:val="000000" w:themeColor="text1"/>
        </w:rPr>
        <w:t>6.1</w:t>
      </w:r>
      <w:r w:rsidRPr="004805CE">
        <w:rPr>
          <w:color w:val="000000" w:themeColor="text1"/>
        </w:rPr>
        <w:tab/>
      </w:r>
      <w:r w:rsidRPr="009F4A4A">
        <w:rPr>
          <w:color w:val="000000" w:themeColor="text1"/>
          <w:highlight w:val="green"/>
        </w:rPr>
        <w:t>Some form of relation is foreseen between the access categories and establishment causes; details are FFS.</w:t>
      </w:r>
    </w:p>
    <w:p w14:paraId="27A3C582" w14:textId="77777777" w:rsidR="0023700E" w:rsidRDefault="0023700E" w:rsidP="00E1401B">
      <w:pPr>
        <w:jc w:val="both"/>
      </w:pPr>
    </w:p>
    <w:p w14:paraId="795C53BA" w14:textId="6966A7E7" w:rsidR="00052E28" w:rsidRDefault="0023700E" w:rsidP="00052E28">
      <w:pPr>
        <w:spacing w:after="120"/>
        <w:ind w:left="1276" w:hanging="1276"/>
      </w:pPr>
      <w:r>
        <w:t xml:space="preserve">Furthermore, CT1 </w:t>
      </w:r>
      <w:r w:rsidR="00052E28">
        <w:t>[3] tasks RAN2 to decide the following:</w:t>
      </w:r>
    </w:p>
    <w:p w14:paraId="01A79276" w14:textId="23B88894" w:rsidR="00052E28" w:rsidRDefault="00052E28" w:rsidP="00052E28">
      <w:pPr>
        <w:spacing w:after="120"/>
        <w:ind w:left="1276" w:hanging="1276"/>
        <w:rPr>
          <w:rFonts w:ascii="Arial" w:hAnsi="Arial" w:cs="Arial"/>
        </w:rPr>
      </w:pPr>
      <w:r>
        <w:rPr>
          <w:rFonts w:ascii="Arial" w:hAnsi="Arial" w:cs="Arial"/>
        </w:rPr>
        <w:t>CT1-Question 1:</w:t>
      </w:r>
      <w:r>
        <w:rPr>
          <w:rFonts w:ascii="Arial" w:hAnsi="Arial" w:cs="Arial"/>
        </w:rPr>
        <w:tab/>
        <w:t>Is there a need for NAS to provide AS with the establishment cause when NAS makes a request to AS for access? If yes, what are these establishment causes and will there be more establishment causes than what is there for RRC establishment cause in E-UTRAN?</w:t>
      </w:r>
    </w:p>
    <w:p w14:paraId="5A396BB0" w14:textId="376D91E5" w:rsidR="00E87FA8" w:rsidRDefault="00052E28" w:rsidP="00E1401B">
      <w:pPr>
        <w:jc w:val="both"/>
      </w:pPr>
      <w:r>
        <w:t>The contribution discusses what are the information required for Connection Request and how the Connection Request cause can be determined.</w:t>
      </w:r>
    </w:p>
    <w:p w14:paraId="6C87DFF5" w14:textId="77777777" w:rsidR="001334CD" w:rsidRDefault="001334CD" w:rsidP="001334CD">
      <w:pPr>
        <w:pStyle w:val="Heading1"/>
      </w:pPr>
      <w:r w:rsidRPr="006E13D1">
        <w:t>2</w:t>
      </w:r>
      <w:r w:rsidRPr="006E13D1">
        <w:tab/>
      </w:r>
      <w:r>
        <w:t>Discussion</w:t>
      </w:r>
    </w:p>
    <w:p w14:paraId="024B120E" w14:textId="5AB0ED48" w:rsidR="001334CD" w:rsidRPr="00D00801" w:rsidRDefault="001334CD" w:rsidP="00C74FF1">
      <w:pPr>
        <w:pStyle w:val="Heading2"/>
        <w:rPr>
          <w:lang w:val="x-none"/>
        </w:rPr>
      </w:pPr>
      <w:r>
        <w:rPr>
          <w:lang w:val="en-US"/>
        </w:rPr>
        <w:t>2.1</w:t>
      </w:r>
      <w:r w:rsidRPr="00803AC9">
        <w:rPr>
          <w:lang w:val="en-US"/>
        </w:rPr>
        <w:tab/>
      </w:r>
      <w:r w:rsidR="00EF0913">
        <w:rPr>
          <w:lang w:val="en-US"/>
        </w:rPr>
        <w:t xml:space="preserve">Access attempt categorization for </w:t>
      </w:r>
      <w:r w:rsidR="009F4A4A">
        <w:rPr>
          <w:lang w:val="en-US"/>
        </w:rPr>
        <w:t xml:space="preserve">NR Access Barring </w:t>
      </w:r>
      <w:r w:rsidR="00186F70">
        <w:rPr>
          <w:lang w:val="en-US"/>
        </w:rPr>
        <w:t xml:space="preserve"> </w:t>
      </w:r>
    </w:p>
    <w:p w14:paraId="40C245A9" w14:textId="797BD18E" w:rsidR="00B669A7" w:rsidRDefault="00B669A7" w:rsidP="009F4A4A">
      <w:pPr>
        <w:jc w:val="both"/>
        <w:rPr>
          <w:lang w:eastAsia="ja-JP"/>
        </w:rPr>
      </w:pPr>
      <w:r>
        <w:rPr>
          <w:lang w:eastAsia="ja-JP"/>
        </w:rPr>
        <w:t xml:space="preserve">TS22.261 defines the following </w:t>
      </w:r>
      <w:r w:rsidR="007032F0">
        <w:rPr>
          <w:lang w:eastAsia="ja-JP"/>
        </w:rPr>
        <w:t>fundamental principle</w:t>
      </w:r>
      <w:r w:rsidR="009F4A4A">
        <w:rPr>
          <w:lang w:eastAsia="ja-JP"/>
        </w:rPr>
        <w:t>s of the unified Access Control</w:t>
      </w:r>
      <w:r>
        <w:rPr>
          <w:lang w:eastAsia="ja-JP"/>
        </w:rPr>
        <w:t>:</w:t>
      </w:r>
    </w:p>
    <w:p w14:paraId="6926D5C0" w14:textId="77777777" w:rsidR="00622668" w:rsidRPr="00622668" w:rsidRDefault="007032F0" w:rsidP="00622668">
      <w:pPr>
        <w:pStyle w:val="ListParagraph"/>
        <w:numPr>
          <w:ilvl w:val="0"/>
          <w:numId w:val="7"/>
        </w:numPr>
        <w:jc w:val="both"/>
        <w:rPr>
          <w:lang w:val="x-none"/>
        </w:rPr>
      </w:pPr>
      <w:r>
        <w:rPr>
          <w:lang w:eastAsia="ja-JP"/>
        </w:rPr>
        <w:t>E</w:t>
      </w:r>
      <w:r w:rsidR="0013383A" w:rsidRPr="0090274B">
        <w:rPr>
          <w:lang w:eastAsia="ja-JP"/>
        </w:rPr>
        <w:t xml:space="preserve">ach access attempt is </w:t>
      </w:r>
      <w:r w:rsidR="0013383A" w:rsidRPr="00F715B1">
        <w:rPr>
          <w:lang w:eastAsia="ja-JP"/>
        </w:rPr>
        <w:t xml:space="preserve">categorized into one </w:t>
      </w:r>
      <w:r w:rsidR="0013383A" w:rsidRPr="00F715B1">
        <w:rPr>
          <w:rFonts w:hint="eastAsia"/>
          <w:lang w:eastAsia="ja-JP"/>
        </w:rPr>
        <w:t xml:space="preserve">or more </w:t>
      </w:r>
      <w:r w:rsidR="0013383A" w:rsidRPr="00F715B1">
        <w:rPr>
          <w:lang w:eastAsia="ja-JP"/>
        </w:rPr>
        <w:t xml:space="preserve">of the </w:t>
      </w:r>
      <w:r w:rsidR="0013383A" w:rsidRPr="0009541B">
        <w:rPr>
          <w:rFonts w:hint="eastAsia"/>
          <w:lang w:eastAsia="ja-JP"/>
        </w:rPr>
        <w:t xml:space="preserve">Access Identities and one of the </w:t>
      </w:r>
      <w:r w:rsidR="0013383A" w:rsidRPr="004A2CF9">
        <w:rPr>
          <w:rFonts w:hint="eastAsia"/>
          <w:lang w:eastAsia="ja-JP"/>
        </w:rPr>
        <w:t>A</w:t>
      </w:r>
      <w:r w:rsidR="0013383A" w:rsidRPr="00AF0FB3">
        <w:rPr>
          <w:lang w:eastAsia="ja-JP"/>
        </w:rPr>
        <w:t xml:space="preserve">ccess </w:t>
      </w:r>
      <w:r w:rsidR="0013383A" w:rsidRPr="00AF0FB3">
        <w:rPr>
          <w:rFonts w:hint="eastAsia"/>
          <w:lang w:eastAsia="ja-JP"/>
        </w:rPr>
        <w:t>C</w:t>
      </w:r>
      <w:r w:rsidR="0013383A" w:rsidRPr="00AF0FB3">
        <w:rPr>
          <w:lang w:eastAsia="ja-JP"/>
        </w:rPr>
        <w:t>ategories.</w:t>
      </w:r>
      <w:r w:rsidR="0013383A" w:rsidRPr="00F715B1">
        <w:rPr>
          <w:lang w:eastAsia="ja-JP"/>
        </w:rPr>
        <w:t xml:space="preserve"> </w:t>
      </w:r>
    </w:p>
    <w:p w14:paraId="5DF15F12" w14:textId="4757637D" w:rsidR="00576B87" w:rsidRDefault="00576B87" w:rsidP="00576B87">
      <w:pPr>
        <w:rPr>
          <w:lang w:eastAsia="ja-JP"/>
        </w:rPr>
      </w:pPr>
      <w:r w:rsidRPr="007032F0">
        <w:rPr>
          <w:b/>
          <w:lang w:eastAsia="ja-JP"/>
        </w:rPr>
        <w:t>Access Category</w:t>
      </w:r>
      <w:r>
        <w:rPr>
          <w:lang w:eastAsia="ja-JP"/>
        </w:rPr>
        <w:t xml:space="preserve"> characterizes the actual type of access attempt: MO signalling, MO data, Emergency, MMTEL voice, MMTEL video, SMS, delay tolerant services (FFS)). </w:t>
      </w:r>
      <w:r w:rsidR="00186F70">
        <w:rPr>
          <w:lang w:eastAsia="ja-JP"/>
        </w:rPr>
        <w:t>Access Category needs to be determined for any access attempt an</w:t>
      </w:r>
      <w:r>
        <w:rPr>
          <w:lang w:eastAsia="ja-JP"/>
        </w:rPr>
        <w:t>d Access Categories need to be mutually exclusive</w:t>
      </w:r>
      <w:r w:rsidR="001C2D7C">
        <w:rPr>
          <w:lang w:eastAsia="ja-JP"/>
        </w:rPr>
        <w:t xml:space="preserve"> (see Table 1)</w:t>
      </w:r>
      <w:r>
        <w:rPr>
          <w:lang w:eastAsia="ja-JP"/>
        </w:rPr>
        <w:t xml:space="preserve">. </w:t>
      </w:r>
    </w:p>
    <w:p w14:paraId="0FD91A9F" w14:textId="6439AF91" w:rsidR="00576B87" w:rsidRDefault="00576B87" w:rsidP="00576B87">
      <w:pPr>
        <w:rPr>
          <w:lang w:eastAsia="ja-JP"/>
        </w:rPr>
      </w:pPr>
      <w:r w:rsidRPr="007032F0">
        <w:rPr>
          <w:b/>
          <w:lang w:eastAsia="ja-JP"/>
        </w:rPr>
        <w:t>Access Identity</w:t>
      </w:r>
      <w:r>
        <w:rPr>
          <w:lang w:eastAsia="ja-JP"/>
        </w:rPr>
        <w:t xml:space="preserve"> associates with UE configuration (subscrip</w:t>
      </w:r>
      <w:r w:rsidR="001C2D7C">
        <w:rPr>
          <w:lang w:eastAsia="ja-JP"/>
        </w:rPr>
        <w:t>tion data, Access Class 11-15) (see Table 2).</w:t>
      </w:r>
    </w:p>
    <w:p w14:paraId="2F06F09B" w14:textId="73CD2989" w:rsidR="001C2D7C" w:rsidRDefault="001C2D7C" w:rsidP="001C2D7C">
      <w:pPr>
        <w:keepNext/>
        <w:keepLines/>
        <w:overflowPunct w:val="0"/>
        <w:autoSpaceDE w:val="0"/>
        <w:autoSpaceDN w:val="0"/>
        <w:adjustRightInd w:val="0"/>
        <w:spacing w:before="60"/>
        <w:jc w:val="center"/>
        <w:textAlignment w:val="baseline"/>
        <w:rPr>
          <w:rFonts w:ascii="Arial" w:hAnsi="Arial"/>
          <w:color w:val="000000"/>
          <w:lang w:eastAsia="ja-JP"/>
        </w:rPr>
      </w:pPr>
      <w:r w:rsidRPr="001C2D7C">
        <w:rPr>
          <w:rFonts w:ascii="Arial" w:hAnsi="Arial"/>
          <w:color w:val="000000"/>
          <w:lang w:eastAsia="ja-JP"/>
        </w:rPr>
        <w:lastRenderedPageBreak/>
        <w:t xml:space="preserve">Table </w:t>
      </w:r>
      <w:r>
        <w:rPr>
          <w:rFonts w:ascii="Arial" w:hAnsi="Arial" w:hint="eastAsia"/>
          <w:color w:val="000000"/>
          <w:lang w:eastAsia="ja-JP"/>
        </w:rPr>
        <w:t>1</w:t>
      </w:r>
      <w:r w:rsidRPr="001C2D7C">
        <w:rPr>
          <w:rFonts w:ascii="Arial" w:hAnsi="Arial"/>
          <w:color w:val="000000"/>
          <w:lang w:eastAsia="ja-JP"/>
        </w:rPr>
        <w:t xml:space="preserve">: </w:t>
      </w:r>
      <w:r w:rsidRPr="001C2D7C">
        <w:rPr>
          <w:rFonts w:ascii="Arial" w:hAnsi="Arial" w:hint="eastAsia"/>
          <w:color w:val="000000"/>
          <w:lang w:eastAsia="ja-JP"/>
        </w:rPr>
        <w:t>Access Categories</w:t>
      </w:r>
      <w:r>
        <w:rPr>
          <w:rFonts w:ascii="Arial" w:hAnsi="Arial"/>
          <w:color w:val="000000"/>
          <w:lang w:eastAsia="ja-JP"/>
        </w:rPr>
        <w:t xml:space="preserve"> </w:t>
      </w:r>
      <w:r w:rsidRPr="001C2D7C">
        <w:rPr>
          <w:rFonts w:ascii="Arial" w:hAnsi="Arial"/>
          <w:color w:val="000000"/>
          <w:lang w:eastAsia="ja-JP"/>
        </w:rPr>
        <w:t>(based on TS22.261)</w:t>
      </w:r>
    </w:p>
    <w:tbl>
      <w:tblPr>
        <w:tblW w:w="0" w:type="auto"/>
        <w:tblInd w:w="47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1701"/>
        <w:gridCol w:w="4734"/>
      </w:tblGrid>
      <w:tr w:rsidR="001C2D7C" w:rsidRPr="00E87C14" w14:paraId="7FD0565E" w14:textId="77777777" w:rsidTr="001C2D7C">
        <w:tc>
          <w:tcPr>
            <w:tcW w:w="1701" w:type="dxa"/>
            <w:tcBorders>
              <w:top w:val="single" w:sz="12" w:space="0" w:color="auto"/>
              <w:bottom w:val="single" w:sz="12" w:space="0" w:color="auto"/>
            </w:tcBorders>
          </w:tcPr>
          <w:p w14:paraId="38494652" w14:textId="77777777" w:rsidR="001C2D7C" w:rsidRPr="00E87C14" w:rsidRDefault="001C2D7C" w:rsidP="001C2D7C">
            <w:pPr>
              <w:keepNext/>
              <w:keepLines/>
              <w:spacing w:after="0"/>
              <w:jc w:val="center"/>
              <w:rPr>
                <w:rFonts w:ascii="Arial" w:hAnsi="Arial"/>
                <w:b/>
                <w:sz w:val="18"/>
                <w:lang w:eastAsia="ja-JP"/>
              </w:rPr>
            </w:pPr>
            <w:r>
              <w:rPr>
                <w:rFonts w:ascii="Arial" w:hAnsi="Arial" w:hint="eastAsia"/>
                <w:b/>
                <w:sz w:val="18"/>
                <w:lang w:eastAsia="ja-JP"/>
              </w:rPr>
              <w:t>Access C</w:t>
            </w:r>
            <w:r w:rsidRPr="00E87C14">
              <w:rPr>
                <w:rFonts w:ascii="Arial" w:hAnsi="Arial" w:hint="eastAsia"/>
                <w:b/>
                <w:sz w:val="18"/>
                <w:lang w:eastAsia="ja-JP"/>
              </w:rPr>
              <w:t>ategory number</w:t>
            </w:r>
          </w:p>
        </w:tc>
        <w:tc>
          <w:tcPr>
            <w:tcW w:w="4734" w:type="dxa"/>
            <w:tcBorders>
              <w:top w:val="single" w:sz="12" w:space="0" w:color="auto"/>
              <w:bottom w:val="single" w:sz="12" w:space="0" w:color="auto"/>
            </w:tcBorders>
          </w:tcPr>
          <w:p w14:paraId="32FF1B8A" w14:textId="77777777" w:rsidR="001C2D7C" w:rsidRPr="00E87C14" w:rsidRDefault="001C2D7C" w:rsidP="001C2D7C">
            <w:pPr>
              <w:keepNext/>
              <w:keepLines/>
              <w:spacing w:after="0"/>
              <w:jc w:val="center"/>
              <w:rPr>
                <w:rFonts w:ascii="Arial" w:hAnsi="Arial"/>
                <w:b/>
                <w:sz w:val="18"/>
                <w:lang w:eastAsia="ja-JP"/>
              </w:rPr>
            </w:pPr>
            <w:r w:rsidRPr="00E87C14">
              <w:rPr>
                <w:rFonts w:ascii="Arial" w:hAnsi="Arial"/>
                <w:b/>
                <w:sz w:val="18"/>
                <w:lang w:eastAsia="ja-JP"/>
              </w:rPr>
              <w:t>T</w:t>
            </w:r>
            <w:r w:rsidRPr="00E87C14">
              <w:rPr>
                <w:rFonts w:ascii="Arial" w:hAnsi="Arial" w:hint="eastAsia"/>
                <w:b/>
                <w:sz w:val="18"/>
                <w:lang w:eastAsia="ja-JP"/>
              </w:rPr>
              <w:t>ype of access attempt</w:t>
            </w:r>
          </w:p>
        </w:tc>
      </w:tr>
      <w:tr w:rsidR="001C2D7C" w:rsidRPr="00E87C14" w14:paraId="279277AF" w14:textId="77777777" w:rsidTr="001C2D7C">
        <w:tc>
          <w:tcPr>
            <w:tcW w:w="1701" w:type="dxa"/>
            <w:tcBorders>
              <w:top w:val="single" w:sz="12" w:space="0" w:color="auto"/>
            </w:tcBorders>
          </w:tcPr>
          <w:p w14:paraId="768E6129" w14:textId="77777777" w:rsidR="001C2D7C" w:rsidRPr="00E87C14" w:rsidRDefault="001C2D7C" w:rsidP="001C2D7C">
            <w:pPr>
              <w:keepNext/>
              <w:keepLines/>
              <w:spacing w:after="0"/>
              <w:jc w:val="center"/>
              <w:rPr>
                <w:rFonts w:ascii="Arial" w:hAnsi="Arial"/>
                <w:sz w:val="18"/>
                <w:lang w:eastAsia="ja-JP"/>
              </w:rPr>
            </w:pPr>
            <w:r w:rsidRPr="00E87C14">
              <w:rPr>
                <w:rFonts w:ascii="Arial" w:hAnsi="Arial" w:hint="eastAsia"/>
                <w:sz w:val="18"/>
                <w:lang w:eastAsia="ja-JP"/>
              </w:rPr>
              <w:t>0</w:t>
            </w:r>
          </w:p>
        </w:tc>
        <w:tc>
          <w:tcPr>
            <w:tcW w:w="4734" w:type="dxa"/>
            <w:tcBorders>
              <w:top w:val="single" w:sz="12" w:space="0" w:color="auto"/>
            </w:tcBorders>
          </w:tcPr>
          <w:p w14:paraId="5A0FB4A8" w14:textId="77777777" w:rsidR="001C2D7C" w:rsidRPr="00E87C14" w:rsidRDefault="001C2D7C" w:rsidP="001C2D7C">
            <w:pPr>
              <w:keepNext/>
              <w:keepLines/>
              <w:spacing w:after="0"/>
              <w:jc w:val="center"/>
              <w:rPr>
                <w:rFonts w:ascii="Arial" w:hAnsi="Arial"/>
                <w:sz w:val="18"/>
                <w:lang w:eastAsia="ja-JP"/>
              </w:rPr>
            </w:pPr>
            <w:r w:rsidRPr="00E87C14">
              <w:rPr>
                <w:rFonts w:ascii="Arial" w:hAnsi="Arial"/>
                <w:sz w:val="18"/>
                <w:lang w:eastAsia="ja-JP"/>
              </w:rPr>
              <w:t>MO signalling resulting from paging</w:t>
            </w:r>
          </w:p>
        </w:tc>
      </w:tr>
      <w:tr w:rsidR="001C2D7C" w:rsidRPr="00E87C14" w14:paraId="78AD23DA" w14:textId="77777777" w:rsidTr="001C2D7C">
        <w:tc>
          <w:tcPr>
            <w:tcW w:w="1701" w:type="dxa"/>
          </w:tcPr>
          <w:p w14:paraId="39064892" w14:textId="05418B3E" w:rsidR="001C2D7C" w:rsidRPr="00E87C14" w:rsidRDefault="001C2D7C" w:rsidP="001C2D7C">
            <w:pPr>
              <w:keepNext/>
              <w:keepLines/>
              <w:spacing w:after="0"/>
              <w:jc w:val="center"/>
              <w:rPr>
                <w:rFonts w:ascii="Arial" w:hAnsi="Arial"/>
                <w:sz w:val="18"/>
                <w:lang w:eastAsia="ja-JP"/>
              </w:rPr>
            </w:pPr>
            <w:r>
              <w:rPr>
                <w:rFonts w:ascii="Arial" w:hAnsi="Arial" w:hint="eastAsia"/>
                <w:sz w:val="18"/>
                <w:lang w:eastAsia="ja-JP"/>
              </w:rPr>
              <w:t>1</w:t>
            </w:r>
          </w:p>
        </w:tc>
        <w:tc>
          <w:tcPr>
            <w:tcW w:w="4734" w:type="dxa"/>
          </w:tcPr>
          <w:p w14:paraId="3D4E1CA1" w14:textId="77777777" w:rsidR="001C2D7C" w:rsidRPr="00E87C14" w:rsidRDefault="001C2D7C" w:rsidP="001C2D7C">
            <w:pPr>
              <w:keepNext/>
              <w:keepLines/>
              <w:spacing w:after="0"/>
              <w:jc w:val="center"/>
              <w:rPr>
                <w:rFonts w:ascii="Arial" w:hAnsi="Arial"/>
                <w:sz w:val="18"/>
                <w:lang w:eastAsia="ja-JP"/>
              </w:rPr>
            </w:pPr>
            <w:r w:rsidRPr="00E87C14">
              <w:rPr>
                <w:rFonts w:ascii="Arial" w:hAnsi="Arial" w:hint="eastAsia"/>
                <w:sz w:val="18"/>
                <w:lang w:eastAsia="ja-JP"/>
              </w:rPr>
              <w:t>All</w:t>
            </w:r>
            <w:r>
              <w:rPr>
                <w:rFonts w:ascii="Arial" w:hAnsi="Arial" w:hint="eastAsia"/>
                <w:sz w:val="18"/>
                <w:lang w:eastAsia="ja-JP"/>
              </w:rPr>
              <w:t xml:space="preserve"> except for Emergency</w:t>
            </w:r>
          </w:p>
        </w:tc>
      </w:tr>
      <w:tr w:rsidR="001C2D7C" w:rsidRPr="00E87C14" w14:paraId="38270BFE" w14:textId="77777777" w:rsidTr="001C2D7C">
        <w:tc>
          <w:tcPr>
            <w:tcW w:w="1701" w:type="dxa"/>
          </w:tcPr>
          <w:p w14:paraId="25455A75" w14:textId="77777777" w:rsidR="001C2D7C" w:rsidRPr="00E87C14" w:rsidRDefault="001C2D7C" w:rsidP="001C2D7C">
            <w:pPr>
              <w:keepNext/>
              <w:keepLines/>
              <w:spacing w:after="0"/>
              <w:jc w:val="center"/>
              <w:rPr>
                <w:rFonts w:ascii="Arial" w:hAnsi="Arial"/>
                <w:sz w:val="18"/>
                <w:lang w:eastAsia="ja-JP"/>
              </w:rPr>
            </w:pPr>
            <w:r>
              <w:rPr>
                <w:rFonts w:ascii="Arial" w:hAnsi="Arial" w:hint="eastAsia"/>
                <w:sz w:val="18"/>
                <w:lang w:eastAsia="ja-JP"/>
              </w:rPr>
              <w:t>2</w:t>
            </w:r>
          </w:p>
        </w:tc>
        <w:tc>
          <w:tcPr>
            <w:tcW w:w="4734" w:type="dxa"/>
          </w:tcPr>
          <w:p w14:paraId="11E9246C" w14:textId="77777777" w:rsidR="001C2D7C" w:rsidRPr="001C2D7C" w:rsidRDefault="001C2D7C" w:rsidP="001C2D7C">
            <w:pPr>
              <w:keepNext/>
              <w:keepLines/>
              <w:spacing w:after="0"/>
              <w:jc w:val="center"/>
              <w:rPr>
                <w:rFonts w:ascii="Arial" w:hAnsi="Arial"/>
                <w:sz w:val="18"/>
                <w:highlight w:val="yellow"/>
                <w:lang w:eastAsia="ja-JP"/>
              </w:rPr>
            </w:pPr>
            <w:r w:rsidRPr="006724C5">
              <w:rPr>
                <w:rFonts w:ascii="Arial" w:hAnsi="Arial" w:hint="eastAsia"/>
                <w:sz w:val="18"/>
                <w:lang w:eastAsia="ja-JP"/>
              </w:rPr>
              <w:t>Emergency</w:t>
            </w:r>
          </w:p>
        </w:tc>
      </w:tr>
      <w:tr w:rsidR="001C2D7C" w:rsidRPr="00E87C14" w14:paraId="4195E014" w14:textId="77777777" w:rsidTr="001C2D7C">
        <w:tc>
          <w:tcPr>
            <w:tcW w:w="1701" w:type="dxa"/>
          </w:tcPr>
          <w:p w14:paraId="4D03D10F" w14:textId="77777777" w:rsidR="001C2D7C" w:rsidRPr="00E87C14" w:rsidRDefault="001C2D7C" w:rsidP="001C2D7C">
            <w:pPr>
              <w:keepNext/>
              <w:keepLines/>
              <w:spacing w:after="0"/>
              <w:jc w:val="center"/>
              <w:rPr>
                <w:rFonts w:ascii="Arial" w:hAnsi="Arial"/>
                <w:sz w:val="18"/>
                <w:lang w:eastAsia="ja-JP"/>
              </w:rPr>
            </w:pPr>
            <w:r>
              <w:rPr>
                <w:rFonts w:ascii="Arial" w:hAnsi="Arial" w:hint="eastAsia"/>
                <w:sz w:val="18"/>
                <w:lang w:eastAsia="ja-JP"/>
              </w:rPr>
              <w:t>3</w:t>
            </w:r>
          </w:p>
        </w:tc>
        <w:tc>
          <w:tcPr>
            <w:tcW w:w="4734" w:type="dxa"/>
          </w:tcPr>
          <w:p w14:paraId="685936BD" w14:textId="77777777" w:rsidR="001C2D7C" w:rsidRPr="00E87C14" w:rsidRDefault="001C2D7C" w:rsidP="001C2D7C">
            <w:pPr>
              <w:keepNext/>
              <w:keepLines/>
              <w:spacing w:after="0"/>
              <w:jc w:val="center"/>
              <w:rPr>
                <w:rFonts w:ascii="Arial" w:hAnsi="Arial"/>
                <w:sz w:val="18"/>
                <w:lang w:eastAsia="ja-JP"/>
              </w:rPr>
            </w:pPr>
            <w:r w:rsidRPr="00E87C14">
              <w:rPr>
                <w:rFonts w:ascii="Arial" w:hAnsi="Arial" w:hint="eastAsia"/>
                <w:sz w:val="18"/>
                <w:lang w:eastAsia="ja-JP"/>
              </w:rPr>
              <w:t xml:space="preserve">MO </w:t>
            </w:r>
            <w:r w:rsidRPr="00E87C14">
              <w:rPr>
                <w:rFonts w:ascii="Arial" w:hAnsi="Arial"/>
                <w:sz w:val="18"/>
                <w:lang w:eastAsia="ja-JP"/>
              </w:rPr>
              <w:t>signalling</w:t>
            </w:r>
            <w:r>
              <w:rPr>
                <w:rFonts w:ascii="Arial" w:hAnsi="Arial" w:hint="eastAsia"/>
                <w:sz w:val="18"/>
                <w:lang w:eastAsia="ja-JP"/>
              </w:rPr>
              <w:t xml:space="preserve"> </w:t>
            </w:r>
            <w:r w:rsidRPr="003C4644">
              <w:rPr>
                <w:rFonts w:ascii="Arial" w:hAnsi="Arial"/>
                <w:sz w:val="18"/>
                <w:lang w:eastAsia="ja-JP"/>
              </w:rPr>
              <w:t>resulting from other than paging</w:t>
            </w:r>
          </w:p>
        </w:tc>
      </w:tr>
      <w:tr w:rsidR="001C2D7C" w:rsidRPr="00E87C14" w14:paraId="750A6B77" w14:textId="77777777" w:rsidTr="001C2D7C">
        <w:tc>
          <w:tcPr>
            <w:tcW w:w="1701" w:type="dxa"/>
          </w:tcPr>
          <w:p w14:paraId="2DC23CED" w14:textId="77777777" w:rsidR="001C2D7C" w:rsidRPr="00E87C14" w:rsidRDefault="001C2D7C" w:rsidP="001C2D7C">
            <w:pPr>
              <w:keepNext/>
              <w:keepLines/>
              <w:spacing w:after="0"/>
              <w:jc w:val="center"/>
              <w:rPr>
                <w:rFonts w:ascii="Arial" w:hAnsi="Arial"/>
                <w:sz w:val="18"/>
                <w:lang w:eastAsia="ja-JP"/>
              </w:rPr>
            </w:pPr>
            <w:r>
              <w:rPr>
                <w:rFonts w:ascii="Arial" w:hAnsi="Arial" w:hint="eastAsia"/>
                <w:sz w:val="18"/>
                <w:lang w:eastAsia="ja-JP"/>
              </w:rPr>
              <w:t>4</w:t>
            </w:r>
          </w:p>
        </w:tc>
        <w:tc>
          <w:tcPr>
            <w:tcW w:w="4734" w:type="dxa"/>
          </w:tcPr>
          <w:p w14:paraId="41A86A7F" w14:textId="77777777" w:rsidR="001C2D7C" w:rsidRPr="00E87C14" w:rsidRDefault="001C2D7C" w:rsidP="001C2D7C">
            <w:pPr>
              <w:keepNext/>
              <w:keepLines/>
              <w:spacing w:after="0"/>
              <w:jc w:val="center"/>
              <w:rPr>
                <w:rFonts w:ascii="Arial" w:hAnsi="Arial"/>
                <w:sz w:val="18"/>
                <w:lang w:eastAsia="ja-JP"/>
              </w:rPr>
            </w:pPr>
            <w:r w:rsidRPr="00E87C14">
              <w:rPr>
                <w:rFonts w:ascii="Arial" w:hAnsi="Arial" w:hint="eastAsia"/>
                <w:sz w:val="18"/>
                <w:lang w:eastAsia="ja-JP"/>
              </w:rPr>
              <w:t>MMTEL voice</w:t>
            </w:r>
          </w:p>
        </w:tc>
      </w:tr>
      <w:tr w:rsidR="001C2D7C" w:rsidRPr="00E87C14" w14:paraId="3BAA78A1" w14:textId="77777777" w:rsidTr="001C2D7C">
        <w:tc>
          <w:tcPr>
            <w:tcW w:w="1701" w:type="dxa"/>
          </w:tcPr>
          <w:p w14:paraId="2BC9B290" w14:textId="77777777" w:rsidR="001C2D7C" w:rsidRPr="00E87C14" w:rsidRDefault="001C2D7C" w:rsidP="001C2D7C">
            <w:pPr>
              <w:keepNext/>
              <w:keepLines/>
              <w:spacing w:after="0"/>
              <w:jc w:val="center"/>
              <w:rPr>
                <w:rFonts w:ascii="Arial" w:hAnsi="Arial"/>
                <w:sz w:val="18"/>
                <w:lang w:eastAsia="ja-JP"/>
              </w:rPr>
            </w:pPr>
            <w:r>
              <w:rPr>
                <w:rFonts w:ascii="Arial" w:hAnsi="Arial" w:hint="eastAsia"/>
                <w:sz w:val="18"/>
                <w:lang w:eastAsia="ja-JP"/>
              </w:rPr>
              <w:t>5</w:t>
            </w:r>
          </w:p>
        </w:tc>
        <w:tc>
          <w:tcPr>
            <w:tcW w:w="4734" w:type="dxa"/>
          </w:tcPr>
          <w:p w14:paraId="265F9381" w14:textId="77777777" w:rsidR="001C2D7C" w:rsidRPr="00E87C14" w:rsidRDefault="001C2D7C" w:rsidP="001C2D7C">
            <w:pPr>
              <w:keepNext/>
              <w:keepLines/>
              <w:spacing w:after="0"/>
              <w:jc w:val="center"/>
              <w:rPr>
                <w:rFonts w:ascii="Arial" w:hAnsi="Arial"/>
                <w:sz w:val="18"/>
                <w:lang w:eastAsia="ja-JP"/>
              </w:rPr>
            </w:pPr>
            <w:r w:rsidRPr="00E87C14">
              <w:rPr>
                <w:rFonts w:ascii="Arial" w:hAnsi="Arial" w:hint="eastAsia"/>
                <w:sz w:val="18"/>
                <w:lang w:eastAsia="ja-JP"/>
              </w:rPr>
              <w:t>MMTEL video</w:t>
            </w:r>
          </w:p>
        </w:tc>
      </w:tr>
      <w:tr w:rsidR="001C2D7C" w:rsidRPr="00E87C14" w14:paraId="5D8D877B" w14:textId="77777777" w:rsidTr="001C2D7C">
        <w:tc>
          <w:tcPr>
            <w:tcW w:w="1701" w:type="dxa"/>
          </w:tcPr>
          <w:p w14:paraId="15E29E3E" w14:textId="77777777" w:rsidR="001C2D7C" w:rsidRPr="00E87C14" w:rsidRDefault="001C2D7C" w:rsidP="001C2D7C">
            <w:pPr>
              <w:keepNext/>
              <w:keepLines/>
              <w:spacing w:after="0"/>
              <w:jc w:val="center"/>
              <w:rPr>
                <w:rFonts w:ascii="Arial" w:hAnsi="Arial"/>
                <w:sz w:val="18"/>
                <w:lang w:eastAsia="ja-JP"/>
              </w:rPr>
            </w:pPr>
            <w:r>
              <w:rPr>
                <w:rFonts w:ascii="Arial" w:hAnsi="Arial" w:hint="eastAsia"/>
                <w:sz w:val="18"/>
                <w:lang w:eastAsia="ja-JP"/>
              </w:rPr>
              <w:t>6</w:t>
            </w:r>
          </w:p>
        </w:tc>
        <w:tc>
          <w:tcPr>
            <w:tcW w:w="4734" w:type="dxa"/>
          </w:tcPr>
          <w:p w14:paraId="19293972" w14:textId="77777777" w:rsidR="001C2D7C" w:rsidRPr="00E87C14" w:rsidRDefault="001C2D7C" w:rsidP="001C2D7C">
            <w:pPr>
              <w:keepNext/>
              <w:keepLines/>
              <w:spacing w:after="0"/>
              <w:jc w:val="center"/>
              <w:rPr>
                <w:rFonts w:ascii="Arial" w:hAnsi="Arial"/>
                <w:sz w:val="18"/>
                <w:lang w:eastAsia="ja-JP"/>
              </w:rPr>
            </w:pPr>
            <w:r w:rsidRPr="00E87C14">
              <w:rPr>
                <w:rFonts w:ascii="Arial" w:hAnsi="Arial" w:hint="eastAsia"/>
                <w:sz w:val="18"/>
                <w:lang w:eastAsia="ja-JP"/>
              </w:rPr>
              <w:t>SMS</w:t>
            </w:r>
          </w:p>
        </w:tc>
      </w:tr>
      <w:tr w:rsidR="001C2D7C" w:rsidRPr="00E87C14" w14:paraId="4D6A8112" w14:textId="77777777" w:rsidTr="001C2D7C">
        <w:tc>
          <w:tcPr>
            <w:tcW w:w="1701" w:type="dxa"/>
          </w:tcPr>
          <w:p w14:paraId="199354F3" w14:textId="77777777" w:rsidR="001C2D7C" w:rsidRPr="00E87C14" w:rsidRDefault="001C2D7C" w:rsidP="001C2D7C">
            <w:pPr>
              <w:keepNext/>
              <w:keepLines/>
              <w:spacing w:after="0"/>
              <w:jc w:val="center"/>
              <w:rPr>
                <w:rFonts w:ascii="Arial" w:hAnsi="Arial"/>
                <w:sz w:val="18"/>
                <w:lang w:eastAsia="ja-JP"/>
              </w:rPr>
            </w:pPr>
            <w:r>
              <w:rPr>
                <w:rFonts w:ascii="Arial" w:hAnsi="Arial" w:hint="eastAsia"/>
                <w:sz w:val="18"/>
                <w:lang w:eastAsia="ja-JP"/>
              </w:rPr>
              <w:t>7</w:t>
            </w:r>
          </w:p>
        </w:tc>
        <w:tc>
          <w:tcPr>
            <w:tcW w:w="4734" w:type="dxa"/>
          </w:tcPr>
          <w:p w14:paraId="4D5EEB02" w14:textId="77777777" w:rsidR="001C2D7C" w:rsidRPr="00E87C14" w:rsidRDefault="001C2D7C" w:rsidP="001C2D7C">
            <w:pPr>
              <w:keepNext/>
              <w:keepLines/>
              <w:spacing w:after="0"/>
              <w:jc w:val="center"/>
              <w:rPr>
                <w:rFonts w:ascii="Arial" w:hAnsi="Arial"/>
                <w:sz w:val="18"/>
                <w:lang w:eastAsia="ja-JP"/>
              </w:rPr>
            </w:pPr>
            <w:r w:rsidRPr="00E87C14">
              <w:rPr>
                <w:rFonts w:ascii="Arial" w:hAnsi="Arial"/>
                <w:sz w:val="18"/>
                <w:lang w:eastAsia="ja-JP"/>
              </w:rPr>
              <w:t xml:space="preserve">MO data that do not belong to any other </w:t>
            </w:r>
            <w:r>
              <w:rPr>
                <w:rFonts w:ascii="Arial" w:hAnsi="Arial" w:hint="eastAsia"/>
                <w:sz w:val="18"/>
                <w:lang w:eastAsia="ja-JP"/>
              </w:rPr>
              <w:t>A</w:t>
            </w:r>
            <w:r w:rsidRPr="00E87C14">
              <w:rPr>
                <w:rFonts w:ascii="Arial" w:hAnsi="Arial"/>
                <w:sz w:val="18"/>
                <w:lang w:eastAsia="ja-JP"/>
              </w:rPr>
              <w:t xml:space="preserve">ccess </w:t>
            </w:r>
            <w:r>
              <w:rPr>
                <w:rFonts w:ascii="Arial" w:hAnsi="Arial" w:hint="eastAsia"/>
                <w:sz w:val="18"/>
                <w:lang w:eastAsia="ja-JP"/>
              </w:rPr>
              <w:t>C</w:t>
            </w:r>
            <w:r w:rsidRPr="00E87C14">
              <w:rPr>
                <w:rFonts w:ascii="Arial" w:hAnsi="Arial"/>
                <w:sz w:val="18"/>
                <w:lang w:eastAsia="ja-JP"/>
              </w:rPr>
              <w:t>ategories</w:t>
            </w:r>
          </w:p>
        </w:tc>
      </w:tr>
      <w:tr w:rsidR="001C2D7C" w:rsidRPr="00E87C14" w14:paraId="34F636F0" w14:textId="77777777" w:rsidTr="001C2D7C">
        <w:tc>
          <w:tcPr>
            <w:tcW w:w="1701" w:type="dxa"/>
          </w:tcPr>
          <w:p w14:paraId="09E6651C" w14:textId="77777777" w:rsidR="001C2D7C" w:rsidRPr="00E87C14" w:rsidRDefault="001C2D7C" w:rsidP="001C2D7C">
            <w:pPr>
              <w:keepNext/>
              <w:keepLines/>
              <w:spacing w:after="0"/>
              <w:jc w:val="center"/>
              <w:rPr>
                <w:rFonts w:ascii="Arial" w:hAnsi="Arial"/>
                <w:sz w:val="18"/>
                <w:lang w:eastAsia="ja-JP"/>
              </w:rPr>
            </w:pPr>
            <w:r>
              <w:rPr>
                <w:rFonts w:ascii="Arial" w:hAnsi="Arial" w:hint="eastAsia"/>
                <w:sz w:val="18"/>
                <w:lang w:eastAsia="ja-JP"/>
              </w:rPr>
              <w:t>8</w:t>
            </w:r>
            <w:r w:rsidRPr="00E87C14">
              <w:rPr>
                <w:rFonts w:ascii="Arial" w:hAnsi="Arial" w:hint="eastAsia"/>
                <w:sz w:val="18"/>
                <w:lang w:eastAsia="ja-JP"/>
              </w:rPr>
              <w:t>-31</w:t>
            </w:r>
          </w:p>
        </w:tc>
        <w:tc>
          <w:tcPr>
            <w:tcW w:w="4734" w:type="dxa"/>
          </w:tcPr>
          <w:p w14:paraId="2E3B5345" w14:textId="77777777" w:rsidR="001C2D7C" w:rsidRPr="00E87C14" w:rsidRDefault="001C2D7C" w:rsidP="001C2D7C">
            <w:pPr>
              <w:keepNext/>
              <w:keepLines/>
              <w:spacing w:after="0"/>
              <w:jc w:val="center"/>
              <w:rPr>
                <w:rFonts w:ascii="Arial" w:hAnsi="Arial"/>
                <w:sz w:val="18"/>
                <w:lang w:eastAsia="ja-JP"/>
              </w:rPr>
            </w:pPr>
            <w:r w:rsidRPr="00E87C14">
              <w:rPr>
                <w:rFonts w:ascii="Arial" w:hAnsi="Arial"/>
                <w:sz w:val="18"/>
                <w:lang w:eastAsia="ja-JP"/>
              </w:rPr>
              <w:t xml:space="preserve">Reserved standardized </w:t>
            </w:r>
            <w:r>
              <w:rPr>
                <w:rFonts w:ascii="Arial" w:hAnsi="Arial" w:hint="eastAsia"/>
                <w:sz w:val="18"/>
                <w:lang w:eastAsia="ja-JP"/>
              </w:rPr>
              <w:t>A</w:t>
            </w:r>
            <w:r w:rsidRPr="00E87C14">
              <w:rPr>
                <w:rFonts w:ascii="Arial" w:hAnsi="Arial" w:hint="eastAsia"/>
                <w:sz w:val="18"/>
                <w:lang w:eastAsia="ja-JP"/>
              </w:rPr>
              <w:t xml:space="preserve">ccess </w:t>
            </w:r>
            <w:r>
              <w:rPr>
                <w:rFonts w:ascii="Arial" w:hAnsi="Arial" w:hint="eastAsia"/>
                <w:sz w:val="18"/>
                <w:lang w:eastAsia="ja-JP"/>
              </w:rPr>
              <w:t>C</w:t>
            </w:r>
            <w:r w:rsidRPr="00E87C14">
              <w:rPr>
                <w:rFonts w:ascii="Arial" w:hAnsi="Arial" w:hint="eastAsia"/>
                <w:sz w:val="18"/>
                <w:lang w:eastAsia="ja-JP"/>
              </w:rPr>
              <w:t>ategories</w:t>
            </w:r>
          </w:p>
        </w:tc>
      </w:tr>
      <w:tr w:rsidR="001C2D7C" w:rsidRPr="009372A8" w14:paraId="475E40BF" w14:textId="77777777" w:rsidTr="001C2D7C">
        <w:tc>
          <w:tcPr>
            <w:tcW w:w="1701" w:type="dxa"/>
            <w:tcBorders>
              <w:bottom w:val="single" w:sz="12" w:space="0" w:color="auto"/>
            </w:tcBorders>
          </w:tcPr>
          <w:p w14:paraId="64A669DB" w14:textId="6047C48A" w:rsidR="001C2D7C" w:rsidRPr="00E87C14" w:rsidRDefault="001C2D7C" w:rsidP="001C2D7C">
            <w:pPr>
              <w:keepNext/>
              <w:keepLines/>
              <w:spacing w:after="0"/>
              <w:jc w:val="center"/>
              <w:rPr>
                <w:rFonts w:ascii="Arial" w:hAnsi="Arial"/>
                <w:sz w:val="18"/>
                <w:lang w:eastAsia="ja-JP"/>
              </w:rPr>
            </w:pPr>
            <w:r w:rsidRPr="00E87C14">
              <w:rPr>
                <w:rFonts w:ascii="Arial" w:hAnsi="Arial" w:hint="eastAsia"/>
                <w:sz w:val="18"/>
                <w:lang w:eastAsia="ja-JP"/>
              </w:rPr>
              <w:t>32-63</w:t>
            </w:r>
            <w:r>
              <w:rPr>
                <w:rFonts w:ascii="Arial" w:hAnsi="Arial" w:hint="eastAsia"/>
                <w:sz w:val="18"/>
                <w:lang w:eastAsia="ja-JP"/>
              </w:rPr>
              <w:t xml:space="preserve"> </w:t>
            </w:r>
          </w:p>
        </w:tc>
        <w:tc>
          <w:tcPr>
            <w:tcW w:w="4734" w:type="dxa"/>
            <w:tcBorders>
              <w:bottom w:val="single" w:sz="12" w:space="0" w:color="auto"/>
            </w:tcBorders>
          </w:tcPr>
          <w:p w14:paraId="7CB859E9" w14:textId="77777777" w:rsidR="001C2D7C" w:rsidRPr="009372A8" w:rsidRDefault="001C2D7C" w:rsidP="001C2D7C">
            <w:pPr>
              <w:keepNext/>
              <w:keepLines/>
              <w:spacing w:after="0"/>
              <w:jc w:val="center"/>
              <w:rPr>
                <w:rFonts w:ascii="Arial" w:hAnsi="Arial"/>
                <w:sz w:val="18"/>
                <w:lang w:eastAsia="ja-JP"/>
              </w:rPr>
            </w:pPr>
            <w:r w:rsidRPr="006724C5">
              <w:rPr>
                <w:rFonts w:ascii="Arial" w:hAnsi="Arial" w:hint="eastAsia"/>
                <w:sz w:val="18"/>
                <w:lang w:eastAsia="ja-JP"/>
              </w:rPr>
              <w:t>B</w:t>
            </w:r>
            <w:r w:rsidRPr="000D282E">
              <w:rPr>
                <w:rFonts w:ascii="Arial" w:hAnsi="Arial"/>
                <w:sz w:val="18"/>
                <w:lang w:eastAsia="ja-JP"/>
              </w:rPr>
              <w:t>ased on operator classification</w:t>
            </w:r>
          </w:p>
        </w:tc>
      </w:tr>
    </w:tbl>
    <w:p w14:paraId="06DEDE68" w14:textId="745A8A17" w:rsidR="001C2D7C" w:rsidRDefault="001C2D7C" w:rsidP="001C2D7C">
      <w:pPr>
        <w:jc w:val="center"/>
      </w:pPr>
    </w:p>
    <w:p w14:paraId="07DAFC53" w14:textId="12F1657D" w:rsidR="001C2D7C" w:rsidRPr="001C2D7C" w:rsidRDefault="001C2D7C" w:rsidP="001C2D7C">
      <w:pPr>
        <w:keepNext/>
        <w:keepLines/>
        <w:overflowPunct w:val="0"/>
        <w:autoSpaceDE w:val="0"/>
        <w:autoSpaceDN w:val="0"/>
        <w:adjustRightInd w:val="0"/>
        <w:spacing w:before="60"/>
        <w:jc w:val="center"/>
        <w:textAlignment w:val="baseline"/>
        <w:rPr>
          <w:rFonts w:ascii="Arial" w:hAnsi="Arial"/>
          <w:color w:val="000000"/>
          <w:lang w:eastAsia="ja-JP"/>
        </w:rPr>
      </w:pPr>
      <w:r w:rsidRPr="001C2D7C">
        <w:rPr>
          <w:rFonts w:ascii="Arial" w:hAnsi="Arial"/>
          <w:color w:val="000000"/>
          <w:lang w:eastAsia="ja-JP"/>
        </w:rPr>
        <w:t xml:space="preserve">Table </w:t>
      </w:r>
      <w:r>
        <w:rPr>
          <w:rFonts w:ascii="Arial" w:hAnsi="Arial"/>
          <w:color w:val="000000"/>
          <w:lang w:eastAsia="ja-JP"/>
        </w:rPr>
        <w:t>2</w:t>
      </w:r>
      <w:r w:rsidRPr="001C2D7C">
        <w:rPr>
          <w:rFonts w:ascii="Arial" w:hAnsi="Arial"/>
          <w:color w:val="000000"/>
          <w:lang w:eastAsia="ja-JP"/>
        </w:rPr>
        <w:t xml:space="preserve">: </w:t>
      </w:r>
      <w:r w:rsidRPr="001C2D7C">
        <w:rPr>
          <w:rFonts w:ascii="Arial" w:hAnsi="Arial" w:hint="eastAsia"/>
          <w:color w:val="000000"/>
          <w:lang w:eastAsia="ja-JP"/>
        </w:rPr>
        <w:t>Access I</w:t>
      </w:r>
      <w:r w:rsidRPr="001C2D7C">
        <w:rPr>
          <w:rFonts w:ascii="Arial" w:hAnsi="Arial"/>
          <w:color w:val="000000"/>
          <w:lang w:eastAsia="ja-JP"/>
        </w:rPr>
        <w:t>dentities (based on TS22.261)</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1766"/>
        <w:gridCol w:w="7122"/>
      </w:tblGrid>
      <w:tr w:rsidR="001C2D7C" w:rsidRPr="00E87C14" w14:paraId="6762710A" w14:textId="77777777" w:rsidTr="00C2299B">
        <w:trPr>
          <w:jc w:val="center"/>
        </w:trPr>
        <w:tc>
          <w:tcPr>
            <w:tcW w:w="1766" w:type="dxa"/>
            <w:tcBorders>
              <w:top w:val="single" w:sz="12" w:space="0" w:color="auto"/>
              <w:bottom w:val="single" w:sz="12" w:space="0" w:color="auto"/>
            </w:tcBorders>
          </w:tcPr>
          <w:p w14:paraId="770EC308" w14:textId="77777777" w:rsidR="001C2D7C" w:rsidRPr="00E87C14" w:rsidRDefault="001C2D7C" w:rsidP="00C2299B">
            <w:pPr>
              <w:keepNext/>
              <w:keepLines/>
              <w:spacing w:after="0"/>
              <w:jc w:val="center"/>
              <w:rPr>
                <w:rFonts w:ascii="Arial" w:hAnsi="Arial"/>
                <w:b/>
                <w:sz w:val="18"/>
                <w:lang w:eastAsia="ja-JP"/>
              </w:rPr>
            </w:pPr>
            <w:r w:rsidRPr="00E87C14">
              <w:rPr>
                <w:rFonts w:ascii="Arial" w:hAnsi="Arial" w:hint="eastAsia"/>
                <w:b/>
                <w:sz w:val="18"/>
                <w:lang w:eastAsia="ja-JP"/>
              </w:rPr>
              <w:t xml:space="preserve">Access </w:t>
            </w:r>
            <w:r>
              <w:rPr>
                <w:rFonts w:ascii="Arial" w:hAnsi="Arial" w:hint="eastAsia"/>
                <w:b/>
                <w:sz w:val="18"/>
                <w:lang w:eastAsia="ja-JP"/>
              </w:rPr>
              <w:t>I</w:t>
            </w:r>
            <w:r>
              <w:rPr>
                <w:rFonts w:ascii="Arial" w:hAnsi="Arial"/>
                <w:b/>
                <w:sz w:val="18"/>
                <w:lang w:eastAsia="ja-JP"/>
              </w:rPr>
              <w:t>dentity</w:t>
            </w:r>
            <w:r w:rsidRPr="00E87C14">
              <w:rPr>
                <w:rFonts w:ascii="Arial" w:hAnsi="Arial" w:hint="eastAsia"/>
                <w:b/>
                <w:sz w:val="18"/>
                <w:lang w:eastAsia="ja-JP"/>
              </w:rPr>
              <w:t xml:space="preserve"> number</w:t>
            </w:r>
          </w:p>
        </w:tc>
        <w:tc>
          <w:tcPr>
            <w:tcW w:w="7122" w:type="dxa"/>
            <w:tcBorders>
              <w:top w:val="single" w:sz="12" w:space="0" w:color="auto"/>
              <w:bottom w:val="single" w:sz="12" w:space="0" w:color="auto"/>
            </w:tcBorders>
          </w:tcPr>
          <w:p w14:paraId="0C5D03AB" w14:textId="77777777" w:rsidR="001C2D7C" w:rsidRPr="00E87C14" w:rsidRDefault="001C2D7C" w:rsidP="00C2299B">
            <w:pPr>
              <w:keepNext/>
              <w:keepLines/>
              <w:spacing w:after="0"/>
              <w:jc w:val="center"/>
              <w:rPr>
                <w:rFonts w:ascii="Arial" w:hAnsi="Arial"/>
                <w:b/>
                <w:sz w:val="18"/>
                <w:lang w:eastAsia="ja-JP"/>
              </w:rPr>
            </w:pPr>
            <w:r w:rsidRPr="00DC6D34">
              <w:rPr>
                <w:rFonts w:ascii="Arial" w:hAnsi="Arial" w:hint="eastAsia"/>
                <w:b/>
                <w:sz w:val="18"/>
                <w:lang w:eastAsia="ja-JP"/>
              </w:rPr>
              <w:t>UE configuration</w:t>
            </w:r>
          </w:p>
        </w:tc>
      </w:tr>
      <w:tr w:rsidR="001C2D7C" w:rsidRPr="00E87C14" w14:paraId="621ECA06" w14:textId="77777777" w:rsidTr="00C2299B">
        <w:trPr>
          <w:jc w:val="center"/>
        </w:trPr>
        <w:tc>
          <w:tcPr>
            <w:tcW w:w="1766" w:type="dxa"/>
            <w:tcBorders>
              <w:top w:val="single" w:sz="12" w:space="0" w:color="auto"/>
            </w:tcBorders>
          </w:tcPr>
          <w:p w14:paraId="46977622" w14:textId="77777777" w:rsidR="001C2D7C" w:rsidRPr="00E87C14" w:rsidRDefault="001C2D7C" w:rsidP="00C2299B">
            <w:pPr>
              <w:keepNext/>
              <w:keepLines/>
              <w:spacing w:after="0"/>
              <w:jc w:val="center"/>
              <w:rPr>
                <w:rFonts w:ascii="Arial" w:hAnsi="Arial"/>
                <w:sz w:val="18"/>
                <w:lang w:eastAsia="ja-JP"/>
              </w:rPr>
            </w:pPr>
            <w:r>
              <w:rPr>
                <w:rFonts w:ascii="Arial" w:hAnsi="Arial"/>
                <w:sz w:val="18"/>
                <w:lang w:eastAsia="ja-JP"/>
              </w:rPr>
              <w:t>0</w:t>
            </w:r>
          </w:p>
        </w:tc>
        <w:tc>
          <w:tcPr>
            <w:tcW w:w="7122" w:type="dxa"/>
            <w:tcBorders>
              <w:top w:val="single" w:sz="12" w:space="0" w:color="auto"/>
            </w:tcBorders>
          </w:tcPr>
          <w:p w14:paraId="3B9BC69A" w14:textId="77777777" w:rsidR="001C2D7C" w:rsidRPr="00E87C14" w:rsidRDefault="001C2D7C" w:rsidP="00C2299B">
            <w:pPr>
              <w:keepNext/>
              <w:keepLines/>
              <w:spacing w:after="0"/>
              <w:jc w:val="center"/>
              <w:rPr>
                <w:rFonts w:ascii="Arial" w:hAnsi="Arial"/>
                <w:sz w:val="18"/>
                <w:lang w:eastAsia="ja-JP"/>
              </w:rPr>
            </w:pPr>
            <w:r>
              <w:rPr>
                <w:rFonts w:ascii="Arial" w:hAnsi="Arial"/>
                <w:sz w:val="18"/>
                <w:lang w:eastAsia="ja-JP"/>
              </w:rPr>
              <w:t>UE is not configured with any parameters from this table</w:t>
            </w:r>
          </w:p>
        </w:tc>
      </w:tr>
      <w:tr w:rsidR="001C2D7C" w:rsidRPr="00E87C14" w14:paraId="61814E78" w14:textId="77777777" w:rsidTr="00C2299B">
        <w:trPr>
          <w:jc w:val="center"/>
        </w:trPr>
        <w:tc>
          <w:tcPr>
            <w:tcW w:w="1766" w:type="dxa"/>
          </w:tcPr>
          <w:p w14:paraId="52393E57" w14:textId="77777777" w:rsidR="001C2D7C" w:rsidRPr="00E87C14" w:rsidRDefault="001C2D7C" w:rsidP="00C2299B">
            <w:pPr>
              <w:keepNext/>
              <w:keepLines/>
              <w:spacing w:after="0"/>
              <w:jc w:val="center"/>
              <w:rPr>
                <w:rFonts w:ascii="Arial" w:hAnsi="Arial"/>
                <w:sz w:val="18"/>
                <w:lang w:eastAsia="ja-JP"/>
              </w:rPr>
            </w:pPr>
            <w:r>
              <w:rPr>
                <w:rFonts w:ascii="Arial" w:hAnsi="Arial"/>
                <w:sz w:val="18"/>
                <w:lang w:eastAsia="ja-JP"/>
              </w:rPr>
              <w:t xml:space="preserve">1 </w:t>
            </w:r>
          </w:p>
        </w:tc>
        <w:tc>
          <w:tcPr>
            <w:tcW w:w="7122" w:type="dxa"/>
          </w:tcPr>
          <w:p w14:paraId="79197A9A" w14:textId="77777777" w:rsidR="001C2D7C" w:rsidRPr="00E87C14" w:rsidRDefault="001C2D7C" w:rsidP="00C2299B">
            <w:pPr>
              <w:keepNext/>
              <w:keepLines/>
              <w:spacing w:after="0"/>
              <w:jc w:val="center"/>
              <w:rPr>
                <w:rFonts w:ascii="Arial" w:hAnsi="Arial"/>
                <w:sz w:val="18"/>
                <w:lang w:eastAsia="ja-JP"/>
              </w:rPr>
            </w:pPr>
            <w:r w:rsidRPr="000136C9">
              <w:rPr>
                <w:rFonts w:ascii="Arial" w:hAnsi="Arial"/>
                <w:sz w:val="18"/>
                <w:lang w:eastAsia="ja-JP"/>
              </w:rPr>
              <w:t xml:space="preserve">UE is configured for </w:t>
            </w:r>
            <w:r>
              <w:rPr>
                <w:rFonts w:ascii="Arial" w:hAnsi="Arial"/>
                <w:sz w:val="18"/>
                <w:lang w:eastAsia="ja-JP"/>
              </w:rPr>
              <w:t>Multimedia Priority Service (MPS).</w:t>
            </w:r>
          </w:p>
        </w:tc>
      </w:tr>
      <w:tr w:rsidR="001C2D7C" w:rsidRPr="00E87C14" w14:paraId="2AE75429" w14:textId="77777777" w:rsidTr="00C2299B">
        <w:trPr>
          <w:jc w:val="center"/>
        </w:trPr>
        <w:tc>
          <w:tcPr>
            <w:tcW w:w="1766" w:type="dxa"/>
          </w:tcPr>
          <w:p w14:paraId="38AC3A6B" w14:textId="77777777" w:rsidR="001C2D7C" w:rsidRPr="00E87C14" w:rsidRDefault="001C2D7C" w:rsidP="00C2299B">
            <w:pPr>
              <w:keepNext/>
              <w:keepLines/>
              <w:spacing w:after="0"/>
              <w:jc w:val="center"/>
              <w:rPr>
                <w:rFonts w:ascii="Arial" w:hAnsi="Arial"/>
                <w:sz w:val="18"/>
                <w:lang w:eastAsia="ja-JP"/>
              </w:rPr>
            </w:pPr>
            <w:r>
              <w:rPr>
                <w:rFonts w:ascii="Arial" w:hAnsi="Arial"/>
                <w:sz w:val="18"/>
                <w:lang w:eastAsia="ja-JP"/>
              </w:rPr>
              <w:t>2</w:t>
            </w:r>
            <w:r>
              <w:rPr>
                <w:rFonts w:ascii="Arial" w:hAnsi="Arial" w:hint="eastAsia"/>
                <w:sz w:val="18"/>
                <w:lang w:eastAsia="ja-JP"/>
              </w:rPr>
              <w:t xml:space="preserve"> </w:t>
            </w:r>
          </w:p>
        </w:tc>
        <w:tc>
          <w:tcPr>
            <w:tcW w:w="7122" w:type="dxa"/>
          </w:tcPr>
          <w:p w14:paraId="4249F922" w14:textId="77777777" w:rsidR="001C2D7C" w:rsidRPr="00E87C14" w:rsidRDefault="001C2D7C" w:rsidP="00C2299B">
            <w:pPr>
              <w:keepNext/>
              <w:keepLines/>
              <w:spacing w:after="0"/>
              <w:jc w:val="center"/>
              <w:rPr>
                <w:rFonts w:ascii="Arial" w:hAnsi="Arial"/>
                <w:sz w:val="18"/>
                <w:lang w:eastAsia="ja-JP"/>
              </w:rPr>
            </w:pPr>
            <w:r>
              <w:rPr>
                <w:rFonts w:ascii="Arial" w:hAnsi="Arial"/>
                <w:sz w:val="18"/>
                <w:lang w:eastAsia="ja-JP"/>
              </w:rPr>
              <w:t>UE is configured for Mission Critical Service (MCS)</w:t>
            </w:r>
            <w:r>
              <w:rPr>
                <w:rFonts w:ascii="Arial" w:hAnsi="Arial" w:hint="eastAsia"/>
                <w:sz w:val="18"/>
                <w:lang w:eastAsia="ja-JP"/>
              </w:rPr>
              <w:t>.</w:t>
            </w:r>
          </w:p>
        </w:tc>
      </w:tr>
      <w:tr w:rsidR="001C2D7C" w:rsidRPr="00E87C14" w14:paraId="08FBF40F" w14:textId="77777777" w:rsidTr="00C2299B">
        <w:trPr>
          <w:jc w:val="center"/>
        </w:trPr>
        <w:tc>
          <w:tcPr>
            <w:tcW w:w="1766" w:type="dxa"/>
          </w:tcPr>
          <w:p w14:paraId="07947553" w14:textId="77777777" w:rsidR="001C2D7C" w:rsidRPr="00E87C14" w:rsidRDefault="001C2D7C" w:rsidP="00C2299B">
            <w:pPr>
              <w:keepNext/>
              <w:keepLines/>
              <w:spacing w:after="0"/>
              <w:jc w:val="center"/>
              <w:rPr>
                <w:rFonts w:ascii="Arial" w:hAnsi="Arial"/>
                <w:sz w:val="18"/>
                <w:lang w:eastAsia="ja-JP"/>
              </w:rPr>
            </w:pPr>
            <w:r>
              <w:rPr>
                <w:rFonts w:ascii="Arial" w:hAnsi="Arial"/>
                <w:sz w:val="18"/>
                <w:lang w:eastAsia="ja-JP"/>
              </w:rPr>
              <w:t>3-10</w:t>
            </w:r>
          </w:p>
        </w:tc>
        <w:tc>
          <w:tcPr>
            <w:tcW w:w="7122" w:type="dxa"/>
          </w:tcPr>
          <w:p w14:paraId="6565AF1E" w14:textId="77777777" w:rsidR="001C2D7C" w:rsidRPr="00E87C14" w:rsidRDefault="001C2D7C" w:rsidP="00C2299B">
            <w:pPr>
              <w:keepNext/>
              <w:keepLines/>
              <w:spacing w:after="0"/>
              <w:jc w:val="center"/>
              <w:rPr>
                <w:rFonts w:ascii="Arial" w:hAnsi="Arial"/>
                <w:sz w:val="18"/>
                <w:lang w:eastAsia="ja-JP"/>
              </w:rPr>
            </w:pPr>
            <w:r>
              <w:rPr>
                <w:rFonts w:ascii="Arial" w:hAnsi="Arial"/>
                <w:sz w:val="18"/>
                <w:lang w:eastAsia="ja-JP"/>
              </w:rPr>
              <w:t>Reserved for future use</w:t>
            </w:r>
          </w:p>
        </w:tc>
      </w:tr>
      <w:tr w:rsidR="001C2D7C" w:rsidRPr="00E87C14" w14:paraId="6A2244CC" w14:textId="77777777" w:rsidTr="00C2299B">
        <w:trPr>
          <w:trHeight w:val="252"/>
          <w:jc w:val="center"/>
        </w:trPr>
        <w:tc>
          <w:tcPr>
            <w:tcW w:w="1766" w:type="dxa"/>
          </w:tcPr>
          <w:p w14:paraId="44CE94FA" w14:textId="77777777" w:rsidR="001C2D7C" w:rsidRPr="00E87C14" w:rsidRDefault="001C2D7C" w:rsidP="00C2299B">
            <w:pPr>
              <w:keepNext/>
              <w:keepLines/>
              <w:spacing w:after="0"/>
              <w:jc w:val="center"/>
              <w:rPr>
                <w:rFonts w:ascii="Arial" w:hAnsi="Arial"/>
                <w:sz w:val="18"/>
                <w:lang w:eastAsia="ja-JP"/>
              </w:rPr>
            </w:pPr>
            <w:r w:rsidRPr="00E87C14">
              <w:rPr>
                <w:rFonts w:ascii="Arial" w:hAnsi="Arial" w:hint="eastAsia"/>
                <w:sz w:val="18"/>
                <w:lang w:eastAsia="ja-JP"/>
              </w:rPr>
              <w:t>1</w:t>
            </w:r>
            <w:r>
              <w:rPr>
                <w:rFonts w:ascii="Arial" w:hAnsi="Arial"/>
                <w:sz w:val="18"/>
                <w:lang w:eastAsia="ja-JP"/>
              </w:rPr>
              <w:t>1</w:t>
            </w:r>
            <w:r w:rsidRPr="00E87C14">
              <w:rPr>
                <w:rFonts w:ascii="Arial" w:hAnsi="Arial" w:hint="eastAsia"/>
                <w:sz w:val="18"/>
                <w:lang w:eastAsia="ja-JP"/>
              </w:rPr>
              <w:t xml:space="preserve"> </w:t>
            </w:r>
          </w:p>
        </w:tc>
        <w:tc>
          <w:tcPr>
            <w:tcW w:w="7122" w:type="dxa"/>
          </w:tcPr>
          <w:p w14:paraId="44361722" w14:textId="77777777" w:rsidR="001C2D7C" w:rsidRPr="004E5FCE" w:rsidRDefault="001C2D7C" w:rsidP="00C2299B">
            <w:pPr>
              <w:keepNext/>
              <w:keepLines/>
              <w:spacing w:after="0"/>
              <w:jc w:val="center"/>
              <w:rPr>
                <w:rFonts w:ascii="Arial" w:hAnsi="Arial"/>
                <w:sz w:val="18"/>
                <w:lang w:eastAsia="ja-JP"/>
              </w:rPr>
            </w:pPr>
            <w:r>
              <w:rPr>
                <w:rFonts w:ascii="Arial" w:hAnsi="Arial" w:hint="eastAsia"/>
                <w:sz w:val="18"/>
                <w:lang w:eastAsia="ja-JP"/>
              </w:rPr>
              <w:t xml:space="preserve">Access Class 11 is </w:t>
            </w:r>
            <w:r w:rsidRPr="00DC6D34">
              <w:rPr>
                <w:rFonts w:ascii="Arial" w:hAnsi="Arial" w:hint="eastAsia"/>
                <w:sz w:val="18"/>
                <w:lang w:eastAsia="ja-JP"/>
              </w:rPr>
              <w:t>configured in the UE.</w:t>
            </w:r>
          </w:p>
        </w:tc>
      </w:tr>
      <w:tr w:rsidR="001C2D7C" w:rsidRPr="00E87C14" w14:paraId="2F26EED9" w14:textId="77777777" w:rsidTr="00C2299B">
        <w:trPr>
          <w:jc w:val="center"/>
        </w:trPr>
        <w:tc>
          <w:tcPr>
            <w:tcW w:w="1766" w:type="dxa"/>
          </w:tcPr>
          <w:p w14:paraId="3FB630F5" w14:textId="77777777" w:rsidR="001C2D7C" w:rsidRPr="00E87C14" w:rsidRDefault="001C2D7C" w:rsidP="00C2299B">
            <w:pPr>
              <w:keepNext/>
              <w:keepLines/>
              <w:spacing w:after="0"/>
              <w:jc w:val="center"/>
              <w:rPr>
                <w:rFonts w:ascii="Arial" w:hAnsi="Arial"/>
                <w:sz w:val="18"/>
                <w:lang w:eastAsia="ja-JP"/>
              </w:rPr>
            </w:pPr>
            <w:r>
              <w:rPr>
                <w:rFonts w:ascii="Arial" w:hAnsi="Arial"/>
                <w:sz w:val="18"/>
                <w:lang w:eastAsia="ja-JP"/>
              </w:rPr>
              <w:t>12</w:t>
            </w:r>
            <w:r w:rsidRPr="00E87C14">
              <w:rPr>
                <w:rFonts w:ascii="Arial" w:hAnsi="Arial" w:hint="eastAsia"/>
                <w:sz w:val="18"/>
                <w:lang w:eastAsia="ja-JP"/>
              </w:rPr>
              <w:t xml:space="preserve"> </w:t>
            </w:r>
          </w:p>
        </w:tc>
        <w:tc>
          <w:tcPr>
            <w:tcW w:w="7122" w:type="dxa"/>
          </w:tcPr>
          <w:p w14:paraId="4B810198" w14:textId="77777777" w:rsidR="001C2D7C" w:rsidRPr="00E87C14" w:rsidRDefault="001C2D7C" w:rsidP="00C2299B">
            <w:pPr>
              <w:keepNext/>
              <w:keepLines/>
              <w:spacing w:after="0"/>
              <w:jc w:val="center"/>
              <w:rPr>
                <w:rFonts w:ascii="Arial" w:hAnsi="Arial"/>
                <w:sz w:val="18"/>
                <w:lang w:eastAsia="ja-JP"/>
              </w:rPr>
            </w:pPr>
            <w:r>
              <w:rPr>
                <w:rFonts w:ascii="Arial" w:hAnsi="Arial" w:hint="eastAsia"/>
                <w:sz w:val="18"/>
                <w:lang w:eastAsia="ja-JP"/>
              </w:rPr>
              <w:t>Access Class 12 is configured in the UE</w:t>
            </w:r>
            <w:r w:rsidRPr="00E87C14">
              <w:rPr>
                <w:rFonts w:ascii="Arial" w:hAnsi="Arial" w:hint="eastAsia"/>
                <w:sz w:val="18"/>
                <w:lang w:eastAsia="ja-JP"/>
              </w:rPr>
              <w:t>.</w:t>
            </w:r>
          </w:p>
        </w:tc>
      </w:tr>
      <w:tr w:rsidR="001C2D7C" w:rsidRPr="00E87C14" w14:paraId="354550BC" w14:textId="77777777" w:rsidTr="00C2299B">
        <w:trPr>
          <w:jc w:val="center"/>
        </w:trPr>
        <w:tc>
          <w:tcPr>
            <w:tcW w:w="1766" w:type="dxa"/>
          </w:tcPr>
          <w:p w14:paraId="03A5D161" w14:textId="77777777" w:rsidR="001C2D7C" w:rsidRPr="00E87C14" w:rsidRDefault="001C2D7C" w:rsidP="00C2299B">
            <w:pPr>
              <w:keepNext/>
              <w:keepLines/>
              <w:spacing w:after="0"/>
              <w:jc w:val="center"/>
              <w:rPr>
                <w:rFonts w:ascii="Arial" w:hAnsi="Arial"/>
                <w:sz w:val="18"/>
                <w:lang w:eastAsia="ja-JP"/>
              </w:rPr>
            </w:pPr>
            <w:r>
              <w:rPr>
                <w:rFonts w:ascii="Arial" w:hAnsi="Arial"/>
                <w:sz w:val="18"/>
                <w:lang w:eastAsia="ja-JP"/>
              </w:rPr>
              <w:t>13</w:t>
            </w:r>
            <w:r w:rsidRPr="00E87C14">
              <w:rPr>
                <w:rFonts w:ascii="Arial" w:hAnsi="Arial" w:hint="eastAsia"/>
                <w:sz w:val="18"/>
                <w:lang w:eastAsia="ja-JP"/>
              </w:rPr>
              <w:t xml:space="preserve"> </w:t>
            </w:r>
          </w:p>
        </w:tc>
        <w:tc>
          <w:tcPr>
            <w:tcW w:w="7122" w:type="dxa"/>
          </w:tcPr>
          <w:p w14:paraId="0B5E21DA" w14:textId="77777777" w:rsidR="001C2D7C" w:rsidRPr="00E87C14" w:rsidRDefault="001C2D7C" w:rsidP="00C2299B">
            <w:pPr>
              <w:keepNext/>
              <w:keepLines/>
              <w:spacing w:after="0"/>
              <w:jc w:val="center"/>
              <w:rPr>
                <w:rFonts w:ascii="Arial" w:hAnsi="Arial"/>
                <w:sz w:val="18"/>
                <w:lang w:eastAsia="ja-JP"/>
              </w:rPr>
            </w:pPr>
            <w:r>
              <w:rPr>
                <w:rFonts w:ascii="Arial" w:hAnsi="Arial" w:hint="eastAsia"/>
                <w:sz w:val="18"/>
                <w:lang w:eastAsia="ja-JP"/>
              </w:rPr>
              <w:t>Access Class 13 is configured in the UE</w:t>
            </w:r>
            <w:r w:rsidRPr="00E87C14">
              <w:rPr>
                <w:rFonts w:ascii="Arial" w:hAnsi="Arial" w:hint="eastAsia"/>
                <w:sz w:val="18"/>
                <w:lang w:eastAsia="ja-JP"/>
              </w:rPr>
              <w:t>.</w:t>
            </w:r>
          </w:p>
        </w:tc>
      </w:tr>
      <w:tr w:rsidR="001C2D7C" w:rsidRPr="00E87C14" w14:paraId="4D64A85B" w14:textId="77777777" w:rsidTr="00C2299B">
        <w:trPr>
          <w:jc w:val="center"/>
        </w:trPr>
        <w:tc>
          <w:tcPr>
            <w:tcW w:w="1766" w:type="dxa"/>
          </w:tcPr>
          <w:p w14:paraId="3F36FA0A" w14:textId="77777777" w:rsidR="001C2D7C" w:rsidRPr="00E87C14" w:rsidRDefault="001C2D7C" w:rsidP="00C2299B">
            <w:pPr>
              <w:keepNext/>
              <w:keepLines/>
              <w:spacing w:after="0"/>
              <w:jc w:val="center"/>
              <w:rPr>
                <w:rFonts w:ascii="Arial" w:hAnsi="Arial"/>
                <w:sz w:val="18"/>
                <w:lang w:eastAsia="ja-JP"/>
              </w:rPr>
            </w:pPr>
            <w:r>
              <w:rPr>
                <w:rFonts w:ascii="Arial" w:hAnsi="Arial"/>
                <w:sz w:val="18"/>
                <w:lang w:eastAsia="ja-JP"/>
              </w:rPr>
              <w:t>14</w:t>
            </w:r>
            <w:r w:rsidRPr="00E87C14">
              <w:rPr>
                <w:rFonts w:ascii="Arial" w:hAnsi="Arial" w:hint="eastAsia"/>
                <w:sz w:val="18"/>
                <w:lang w:eastAsia="ja-JP"/>
              </w:rPr>
              <w:t xml:space="preserve"> </w:t>
            </w:r>
          </w:p>
        </w:tc>
        <w:tc>
          <w:tcPr>
            <w:tcW w:w="7122" w:type="dxa"/>
          </w:tcPr>
          <w:p w14:paraId="3B231EE2" w14:textId="77777777" w:rsidR="001C2D7C" w:rsidRPr="004E5FCE" w:rsidRDefault="001C2D7C" w:rsidP="00C2299B">
            <w:pPr>
              <w:keepNext/>
              <w:keepLines/>
              <w:spacing w:after="0"/>
              <w:jc w:val="center"/>
              <w:rPr>
                <w:rFonts w:ascii="Arial" w:hAnsi="Arial"/>
                <w:sz w:val="18"/>
                <w:lang w:eastAsia="ja-JP"/>
              </w:rPr>
            </w:pPr>
            <w:r>
              <w:rPr>
                <w:rFonts w:ascii="Arial" w:hAnsi="Arial" w:hint="eastAsia"/>
                <w:sz w:val="18"/>
                <w:lang w:eastAsia="ja-JP"/>
              </w:rPr>
              <w:t>Access Class 14 is configured in the UE</w:t>
            </w:r>
            <w:r w:rsidRPr="00E87C14">
              <w:rPr>
                <w:rFonts w:ascii="Arial" w:hAnsi="Arial" w:hint="eastAsia"/>
                <w:sz w:val="18"/>
                <w:lang w:eastAsia="ja-JP"/>
              </w:rPr>
              <w:t>.</w:t>
            </w:r>
          </w:p>
        </w:tc>
      </w:tr>
      <w:tr w:rsidR="001C2D7C" w:rsidRPr="00E87C14" w14:paraId="389B257E" w14:textId="77777777" w:rsidTr="00C2299B">
        <w:trPr>
          <w:jc w:val="center"/>
        </w:trPr>
        <w:tc>
          <w:tcPr>
            <w:tcW w:w="1766" w:type="dxa"/>
          </w:tcPr>
          <w:p w14:paraId="299B863F" w14:textId="77777777" w:rsidR="001C2D7C" w:rsidRPr="00E87C14" w:rsidRDefault="001C2D7C" w:rsidP="00C2299B">
            <w:pPr>
              <w:keepNext/>
              <w:keepLines/>
              <w:spacing w:after="0"/>
              <w:jc w:val="center"/>
              <w:rPr>
                <w:rFonts w:ascii="Arial" w:hAnsi="Arial"/>
                <w:sz w:val="18"/>
                <w:lang w:eastAsia="ja-JP"/>
              </w:rPr>
            </w:pPr>
            <w:r>
              <w:rPr>
                <w:rFonts w:ascii="Arial" w:hAnsi="Arial"/>
                <w:sz w:val="18"/>
                <w:lang w:eastAsia="ja-JP"/>
              </w:rPr>
              <w:t>15</w:t>
            </w:r>
            <w:r w:rsidRPr="00E87C14">
              <w:rPr>
                <w:rFonts w:ascii="Arial" w:hAnsi="Arial" w:hint="eastAsia"/>
                <w:sz w:val="18"/>
                <w:lang w:eastAsia="ja-JP"/>
              </w:rPr>
              <w:t xml:space="preserve"> </w:t>
            </w:r>
          </w:p>
        </w:tc>
        <w:tc>
          <w:tcPr>
            <w:tcW w:w="7122" w:type="dxa"/>
          </w:tcPr>
          <w:p w14:paraId="4E79FAE6" w14:textId="77777777" w:rsidR="001C2D7C" w:rsidRPr="004E5FCE" w:rsidRDefault="001C2D7C" w:rsidP="00C2299B">
            <w:pPr>
              <w:keepNext/>
              <w:keepLines/>
              <w:spacing w:after="0"/>
              <w:jc w:val="center"/>
              <w:rPr>
                <w:rFonts w:ascii="Arial" w:hAnsi="Arial"/>
                <w:sz w:val="18"/>
                <w:lang w:eastAsia="ja-JP"/>
              </w:rPr>
            </w:pPr>
            <w:r>
              <w:rPr>
                <w:rFonts w:ascii="Arial" w:hAnsi="Arial" w:hint="eastAsia"/>
                <w:sz w:val="18"/>
                <w:lang w:eastAsia="ja-JP"/>
              </w:rPr>
              <w:t xml:space="preserve">Access Class </w:t>
            </w:r>
            <w:r w:rsidRPr="00DC6D34">
              <w:rPr>
                <w:rFonts w:ascii="Arial" w:hAnsi="Arial" w:hint="eastAsia"/>
                <w:sz w:val="18"/>
                <w:lang w:eastAsia="ja-JP"/>
              </w:rPr>
              <w:t>15</w:t>
            </w:r>
            <w:r>
              <w:rPr>
                <w:rFonts w:ascii="Arial" w:hAnsi="Arial" w:hint="eastAsia"/>
                <w:sz w:val="18"/>
                <w:lang w:eastAsia="ja-JP"/>
              </w:rPr>
              <w:t xml:space="preserve"> is configured in the UE</w:t>
            </w:r>
            <w:r w:rsidRPr="00E87C14">
              <w:rPr>
                <w:rFonts w:ascii="Arial" w:hAnsi="Arial" w:hint="eastAsia"/>
                <w:sz w:val="18"/>
                <w:lang w:eastAsia="ja-JP"/>
              </w:rPr>
              <w:t>.</w:t>
            </w:r>
          </w:p>
        </w:tc>
      </w:tr>
    </w:tbl>
    <w:p w14:paraId="32FA27BE" w14:textId="382D2760" w:rsidR="001C2D7C" w:rsidRDefault="001C2D7C" w:rsidP="001C2D7C">
      <w:pPr>
        <w:jc w:val="both"/>
      </w:pPr>
    </w:p>
    <w:p w14:paraId="28E65AB1" w14:textId="58A8202D" w:rsidR="00300769" w:rsidRDefault="00052E28" w:rsidP="00300769">
      <w:pPr>
        <w:spacing w:after="0" w:line="276" w:lineRule="auto"/>
        <w:jc w:val="both"/>
      </w:pPr>
      <w:r>
        <w:t xml:space="preserve">Access Categories provide </w:t>
      </w:r>
      <w:r w:rsidR="00300769">
        <w:t xml:space="preserve">wide coverage of possible access types in NR. With Access Identities it is additionally facilitated that UE configuration for Multimedia Priority Service and Mission Critical Service (Access Identity 1 and 2) is also a factor contributing to access attempt categorization. </w:t>
      </w:r>
      <w:r>
        <w:t xml:space="preserve">It’s worth noting that </w:t>
      </w:r>
      <w:r w:rsidR="00003C93">
        <w:t>NAS capability to categorize broad set of attempts cover not only requests initiated in NAS layer but also MMTEL, IMS, SMSIoP.</w:t>
      </w:r>
    </w:p>
    <w:p w14:paraId="5A8BE17D" w14:textId="77777777" w:rsidR="0023700E" w:rsidRDefault="0023700E" w:rsidP="00300769">
      <w:pPr>
        <w:spacing w:after="0" w:line="276" w:lineRule="auto"/>
        <w:jc w:val="both"/>
      </w:pPr>
    </w:p>
    <w:p w14:paraId="68A3358A" w14:textId="722A0D63" w:rsidR="00300769" w:rsidRDefault="00300769" w:rsidP="00300769">
      <w:pPr>
        <w:jc w:val="both"/>
      </w:pPr>
      <w:r w:rsidRPr="0046408B">
        <w:rPr>
          <w:b/>
        </w:rPr>
        <w:t>Observation 1:</w:t>
      </w:r>
      <w:r>
        <w:t xml:space="preserve"> Each</w:t>
      </w:r>
      <w:r w:rsidR="00B74593">
        <w:t xml:space="preserve"> NR</w:t>
      </w:r>
      <w:r>
        <w:t xml:space="preserve"> access attempt is categorized based on Access Identity and Access Category.</w:t>
      </w:r>
    </w:p>
    <w:p w14:paraId="5B8E6B35" w14:textId="1CE4821D" w:rsidR="00EF0913" w:rsidRDefault="00EF0913" w:rsidP="00300769">
      <w:pPr>
        <w:jc w:val="both"/>
      </w:pPr>
      <w:r>
        <w:t xml:space="preserve">Based on the email discussion in [3], it becomes still to be decided whether </w:t>
      </w:r>
      <w:r w:rsidR="005530A2">
        <w:t>a single layer will be responsible</w:t>
      </w:r>
      <w:r>
        <w:t xml:space="preserve"> for determination of Access Category and Access Identities, however, it is clear that for each access attempt the UE’s AS will have Access Identity and Access Category.</w:t>
      </w:r>
    </w:p>
    <w:p w14:paraId="226D8198" w14:textId="05605706" w:rsidR="00300769" w:rsidRDefault="00300769" w:rsidP="00300769">
      <w:pPr>
        <w:jc w:val="both"/>
      </w:pPr>
      <w:r>
        <w:rPr>
          <w:b/>
        </w:rPr>
        <w:t>Observation 2</w:t>
      </w:r>
      <w:r w:rsidRPr="0046408B">
        <w:rPr>
          <w:b/>
        </w:rPr>
        <w:t>:</w:t>
      </w:r>
      <w:r>
        <w:t xml:space="preserve"> For each access attempt Access Identity and Access Category</w:t>
      </w:r>
      <w:r w:rsidR="00EF0913">
        <w:t xml:space="preserve"> are made available to AS</w:t>
      </w:r>
      <w:r>
        <w:t>.</w:t>
      </w:r>
    </w:p>
    <w:p w14:paraId="5BF73567" w14:textId="77777777" w:rsidR="005530A2" w:rsidRDefault="005530A2" w:rsidP="00300769">
      <w:pPr>
        <w:jc w:val="both"/>
      </w:pPr>
    </w:p>
    <w:p w14:paraId="4ABA8284" w14:textId="1B14AD72" w:rsidR="00031DAF" w:rsidRDefault="00866B35" w:rsidP="00031DAF">
      <w:pPr>
        <w:pStyle w:val="Heading2"/>
      </w:pPr>
      <w:r>
        <w:t>2.2</w:t>
      </w:r>
      <w:r w:rsidR="00031DAF">
        <w:tab/>
      </w:r>
      <w:r>
        <w:t>RRC establishment</w:t>
      </w:r>
      <w:r w:rsidR="00031DAF">
        <w:t xml:space="preserve"> </w:t>
      </w:r>
      <w:r>
        <w:t>cause derivation</w:t>
      </w:r>
    </w:p>
    <w:p w14:paraId="6EDAA9FF" w14:textId="5FACB8D2" w:rsidR="00155AE2" w:rsidRDefault="00285CB2" w:rsidP="00155AE2">
      <w:pPr>
        <w:spacing w:after="200" w:line="276" w:lineRule="auto"/>
        <w:jc w:val="both"/>
      </w:pPr>
      <w:r>
        <w:t xml:space="preserve">NR </w:t>
      </w:r>
      <w:r w:rsidR="00544F6E">
        <w:t xml:space="preserve">RRC </w:t>
      </w:r>
      <w:r>
        <w:t>establishment</w:t>
      </w:r>
      <w:r w:rsidR="00544F6E">
        <w:t xml:space="preserve"> ca</w:t>
      </w:r>
      <w:r w:rsidR="005530A2">
        <w:t>uses need to be identified</w:t>
      </w:r>
      <w:r w:rsidR="00544F6E">
        <w:t>. If NR reuse some of the LTE RRC establishment causes, some values will c</w:t>
      </w:r>
      <w:r w:rsidR="00B74593">
        <w:t xml:space="preserve">learly correspond to Access Categories, </w:t>
      </w:r>
      <w:r w:rsidR="00544F6E">
        <w:t xml:space="preserve">some to more than </w:t>
      </w:r>
      <w:r w:rsidR="00B74593">
        <w:t>a single Access Category</w:t>
      </w:r>
      <w:r w:rsidR="00D91E4B">
        <w:t>.</w:t>
      </w:r>
    </w:p>
    <w:p w14:paraId="23731C01" w14:textId="4CA8B657" w:rsidR="00544F6E" w:rsidRDefault="00544F6E" w:rsidP="00544F6E">
      <w:pPr>
        <w:keepNext/>
        <w:keepLines/>
        <w:overflowPunct w:val="0"/>
        <w:autoSpaceDE w:val="0"/>
        <w:autoSpaceDN w:val="0"/>
        <w:adjustRightInd w:val="0"/>
        <w:spacing w:before="60"/>
        <w:jc w:val="center"/>
        <w:textAlignment w:val="baseline"/>
        <w:rPr>
          <w:rFonts w:ascii="Arial" w:hAnsi="Arial"/>
          <w:color w:val="000000"/>
          <w:lang w:eastAsia="ja-JP"/>
        </w:rPr>
      </w:pPr>
      <w:r w:rsidRPr="001C2D7C">
        <w:rPr>
          <w:rFonts w:ascii="Arial" w:hAnsi="Arial"/>
          <w:color w:val="000000"/>
          <w:lang w:eastAsia="ja-JP"/>
        </w:rPr>
        <w:t xml:space="preserve">Table </w:t>
      </w:r>
      <w:r>
        <w:rPr>
          <w:rFonts w:ascii="Arial" w:hAnsi="Arial" w:hint="eastAsia"/>
          <w:color w:val="000000"/>
          <w:lang w:eastAsia="ja-JP"/>
        </w:rPr>
        <w:t>3</w:t>
      </w:r>
      <w:r w:rsidRPr="001C2D7C">
        <w:rPr>
          <w:rFonts w:ascii="Arial" w:hAnsi="Arial"/>
          <w:color w:val="000000"/>
          <w:lang w:eastAsia="ja-JP"/>
        </w:rPr>
        <w:t xml:space="preserve">: </w:t>
      </w:r>
      <w:r>
        <w:rPr>
          <w:rFonts w:ascii="Arial" w:hAnsi="Arial"/>
          <w:color w:val="000000"/>
          <w:lang w:eastAsia="ja-JP"/>
        </w:rPr>
        <w:t xml:space="preserve">LTE RRC establishment causes </w:t>
      </w:r>
      <w:r w:rsidRPr="001C2D7C">
        <w:rPr>
          <w:rFonts w:ascii="Arial" w:hAnsi="Arial"/>
          <w:color w:val="000000"/>
          <w:lang w:eastAsia="ja-JP"/>
        </w:rPr>
        <w:t>(based on TS</w:t>
      </w:r>
      <w:r>
        <w:rPr>
          <w:rFonts w:ascii="Arial" w:hAnsi="Arial"/>
          <w:color w:val="000000"/>
          <w:lang w:eastAsia="ja-JP"/>
        </w:rPr>
        <w:t>36.331</w:t>
      </w:r>
      <w:r w:rsidRPr="001C2D7C">
        <w:rPr>
          <w:rFonts w:ascii="Arial" w:hAnsi="Arial"/>
          <w:color w:val="000000"/>
          <w:lang w:eastAsia="ja-JP"/>
        </w:rPr>
        <w:t>)</w:t>
      </w:r>
    </w:p>
    <w:tbl>
      <w:tblPr>
        <w:tblW w:w="0" w:type="auto"/>
        <w:tblInd w:w="60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1701"/>
        <w:gridCol w:w="4734"/>
      </w:tblGrid>
      <w:tr w:rsidR="00544F6E" w:rsidRPr="00E87C14" w14:paraId="22A1EDF8" w14:textId="77777777" w:rsidTr="00544F6E">
        <w:tc>
          <w:tcPr>
            <w:tcW w:w="1701" w:type="dxa"/>
            <w:tcBorders>
              <w:top w:val="single" w:sz="12" w:space="0" w:color="auto"/>
              <w:bottom w:val="single" w:sz="12" w:space="0" w:color="auto"/>
            </w:tcBorders>
          </w:tcPr>
          <w:p w14:paraId="12060864" w14:textId="558EEAC3" w:rsidR="00544F6E" w:rsidRPr="00E87C14" w:rsidRDefault="00544F6E" w:rsidP="00C2299B">
            <w:pPr>
              <w:keepNext/>
              <w:keepLines/>
              <w:spacing w:after="0"/>
              <w:jc w:val="center"/>
              <w:rPr>
                <w:rFonts w:ascii="Arial" w:hAnsi="Arial"/>
                <w:b/>
                <w:sz w:val="18"/>
                <w:lang w:eastAsia="ja-JP"/>
              </w:rPr>
            </w:pPr>
            <w:r>
              <w:rPr>
                <w:rFonts w:ascii="Arial" w:hAnsi="Arial"/>
                <w:b/>
                <w:sz w:val="18"/>
                <w:lang w:eastAsia="ja-JP"/>
              </w:rPr>
              <w:t>Code Point</w:t>
            </w:r>
          </w:p>
        </w:tc>
        <w:tc>
          <w:tcPr>
            <w:tcW w:w="4734" w:type="dxa"/>
            <w:tcBorders>
              <w:top w:val="single" w:sz="12" w:space="0" w:color="auto"/>
              <w:bottom w:val="single" w:sz="12" w:space="0" w:color="auto"/>
            </w:tcBorders>
          </w:tcPr>
          <w:p w14:paraId="0C7C9662" w14:textId="6F7B41DE" w:rsidR="00544F6E" w:rsidRPr="00E87C14" w:rsidRDefault="00544F6E" w:rsidP="00C2299B">
            <w:pPr>
              <w:keepNext/>
              <w:keepLines/>
              <w:spacing w:after="0"/>
              <w:jc w:val="center"/>
              <w:rPr>
                <w:rFonts w:ascii="Arial" w:hAnsi="Arial"/>
                <w:b/>
                <w:sz w:val="18"/>
                <w:lang w:eastAsia="ja-JP"/>
              </w:rPr>
            </w:pPr>
            <w:r>
              <w:rPr>
                <w:rFonts w:ascii="Arial" w:hAnsi="Arial"/>
                <w:b/>
                <w:sz w:val="18"/>
                <w:lang w:eastAsia="ja-JP"/>
              </w:rPr>
              <w:t>Establishment Cause</w:t>
            </w:r>
          </w:p>
        </w:tc>
      </w:tr>
      <w:tr w:rsidR="00544F6E" w:rsidRPr="00E87C14" w14:paraId="25F023DE" w14:textId="77777777" w:rsidTr="00544F6E">
        <w:tc>
          <w:tcPr>
            <w:tcW w:w="1701" w:type="dxa"/>
            <w:tcBorders>
              <w:top w:val="single" w:sz="12" w:space="0" w:color="auto"/>
            </w:tcBorders>
          </w:tcPr>
          <w:p w14:paraId="3932F7B2" w14:textId="77777777" w:rsidR="00544F6E" w:rsidRPr="00E87C14" w:rsidRDefault="00544F6E" w:rsidP="00C2299B">
            <w:pPr>
              <w:keepNext/>
              <w:keepLines/>
              <w:spacing w:after="0"/>
              <w:jc w:val="center"/>
              <w:rPr>
                <w:rFonts w:ascii="Arial" w:hAnsi="Arial"/>
                <w:sz w:val="18"/>
                <w:lang w:eastAsia="ja-JP"/>
              </w:rPr>
            </w:pPr>
            <w:r w:rsidRPr="00E87C14">
              <w:rPr>
                <w:rFonts w:ascii="Arial" w:hAnsi="Arial" w:hint="eastAsia"/>
                <w:sz w:val="18"/>
                <w:lang w:eastAsia="ja-JP"/>
              </w:rPr>
              <w:t>0</w:t>
            </w:r>
          </w:p>
        </w:tc>
        <w:tc>
          <w:tcPr>
            <w:tcW w:w="4734" w:type="dxa"/>
            <w:tcBorders>
              <w:top w:val="single" w:sz="12" w:space="0" w:color="auto"/>
            </w:tcBorders>
          </w:tcPr>
          <w:p w14:paraId="73552EC5" w14:textId="2960B121" w:rsidR="00544F6E" w:rsidRPr="00E87C14" w:rsidRDefault="00342F93" w:rsidP="00C2299B">
            <w:pPr>
              <w:keepNext/>
              <w:keepLines/>
              <w:spacing w:after="0"/>
              <w:jc w:val="center"/>
              <w:rPr>
                <w:rFonts w:ascii="Arial" w:hAnsi="Arial"/>
                <w:sz w:val="18"/>
                <w:lang w:eastAsia="ja-JP"/>
              </w:rPr>
            </w:pPr>
            <w:r>
              <w:rPr>
                <w:rFonts w:ascii="Arial" w:hAnsi="Arial"/>
                <w:sz w:val="18"/>
                <w:lang w:eastAsia="ja-JP"/>
              </w:rPr>
              <w:t>E</w:t>
            </w:r>
            <w:r w:rsidR="00544F6E">
              <w:rPr>
                <w:rFonts w:ascii="Arial" w:hAnsi="Arial"/>
                <w:sz w:val="18"/>
                <w:lang w:eastAsia="ja-JP"/>
              </w:rPr>
              <w:t>mergency</w:t>
            </w:r>
          </w:p>
        </w:tc>
      </w:tr>
      <w:tr w:rsidR="00544F6E" w:rsidRPr="00E87C14" w14:paraId="25D75DC4" w14:textId="77777777" w:rsidTr="00544F6E">
        <w:tc>
          <w:tcPr>
            <w:tcW w:w="1701" w:type="dxa"/>
          </w:tcPr>
          <w:p w14:paraId="089CCF7F" w14:textId="77777777" w:rsidR="00544F6E" w:rsidRPr="00E87C14" w:rsidRDefault="00544F6E" w:rsidP="00C2299B">
            <w:pPr>
              <w:keepNext/>
              <w:keepLines/>
              <w:spacing w:after="0"/>
              <w:jc w:val="center"/>
              <w:rPr>
                <w:rFonts w:ascii="Arial" w:hAnsi="Arial"/>
                <w:sz w:val="18"/>
                <w:lang w:eastAsia="ja-JP"/>
              </w:rPr>
            </w:pPr>
            <w:r>
              <w:rPr>
                <w:rFonts w:ascii="Arial" w:hAnsi="Arial" w:hint="eastAsia"/>
                <w:sz w:val="18"/>
                <w:lang w:eastAsia="ja-JP"/>
              </w:rPr>
              <w:t>1</w:t>
            </w:r>
          </w:p>
        </w:tc>
        <w:tc>
          <w:tcPr>
            <w:tcW w:w="4734" w:type="dxa"/>
          </w:tcPr>
          <w:p w14:paraId="02D0F86F" w14:textId="066EFECB" w:rsidR="00544F6E" w:rsidRPr="00E87C14" w:rsidRDefault="00544F6E" w:rsidP="00C2299B">
            <w:pPr>
              <w:keepNext/>
              <w:keepLines/>
              <w:spacing w:after="0"/>
              <w:jc w:val="center"/>
              <w:rPr>
                <w:rFonts w:ascii="Arial" w:hAnsi="Arial"/>
                <w:sz w:val="18"/>
                <w:lang w:eastAsia="ja-JP"/>
              </w:rPr>
            </w:pPr>
            <w:r>
              <w:rPr>
                <w:rFonts w:ascii="Arial" w:hAnsi="Arial"/>
                <w:sz w:val="18"/>
                <w:lang w:eastAsia="ja-JP"/>
              </w:rPr>
              <w:t>highPriorityAccess</w:t>
            </w:r>
          </w:p>
        </w:tc>
      </w:tr>
      <w:tr w:rsidR="00544F6E" w:rsidRPr="00E87C14" w14:paraId="3EC8F582" w14:textId="77777777" w:rsidTr="00544F6E">
        <w:tc>
          <w:tcPr>
            <w:tcW w:w="1701" w:type="dxa"/>
          </w:tcPr>
          <w:p w14:paraId="5234FED2" w14:textId="77777777" w:rsidR="00544F6E" w:rsidRPr="00E87C14" w:rsidRDefault="00544F6E" w:rsidP="00C2299B">
            <w:pPr>
              <w:keepNext/>
              <w:keepLines/>
              <w:spacing w:after="0"/>
              <w:jc w:val="center"/>
              <w:rPr>
                <w:rFonts w:ascii="Arial" w:hAnsi="Arial"/>
                <w:sz w:val="18"/>
                <w:lang w:eastAsia="ja-JP"/>
              </w:rPr>
            </w:pPr>
            <w:r>
              <w:rPr>
                <w:rFonts w:ascii="Arial" w:hAnsi="Arial" w:hint="eastAsia"/>
                <w:sz w:val="18"/>
                <w:lang w:eastAsia="ja-JP"/>
              </w:rPr>
              <w:t>2</w:t>
            </w:r>
          </w:p>
        </w:tc>
        <w:tc>
          <w:tcPr>
            <w:tcW w:w="4734" w:type="dxa"/>
          </w:tcPr>
          <w:p w14:paraId="5620AE3B" w14:textId="6E3CD0D2" w:rsidR="00544F6E" w:rsidRPr="001C2D7C" w:rsidRDefault="00544F6E" w:rsidP="00C2299B">
            <w:pPr>
              <w:keepNext/>
              <w:keepLines/>
              <w:spacing w:after="0"/>
              <w:jc w:val="center"/>
              <w:rPr>
                <w:rFonts w:ascii="Arial" w:hAnsi="Arial"/>
                <w:sz w:val="18"/>
                <w:highlight w:val="yellow"/>
                <w:lang w:eastAsia="ja-JP"/>
              </w:rPr>
            </w:pPr>
            <w:r>
              <w:rPr>
                <w:rFonts w:ascii="Arial" w:hAnsi="Arial"/>
                <w:sz w:val="18"/>
                <w:lang w:eastAsia="ja-JP"/>
              </w:rPr>
              <w:t>mt-Access</w:t>
            </w:r>
          </w:p>
        </w:tc>
      </w:tr>
      <w:tr w:rsidR="00544F6E" w:rsidRPr="00E87C14" w14:paraId="5E1DF67E" w14:textId="77777777" w:rsidTr="00544F6E">
        <w:tc>
          <w:tcPr>
            <w:tcW w:w="1701" w:type="dxa"/>
          </w:tcPr>
          <w:p w14:paraId="3E7F6188" w14:textId="77777777" w:rsidR="00544F6E" w:rsidRPr="00E87C14" w:rsidRDefault="00544F6E" w:rsidP="00C2299B">
            <w:pPr>
              <w:keepNext/>
              <w:keepLines/>
              <w:spacing w:after="0"/>
              <w:jc w:val="center"/>
              <w:rPr>
                <w:rFonts w:ascii="Arial" w:hAnsi="Arial"/>
                <w:sz w:val="18"/>
                <w:lang w:eastAsia="ja-JP"/>
              </w:rPr>
            </w:pPr>
            <w:r>
              <w:rPr>
                <w:rFonts w:ascii="Arial" w:hAnsi="Arial" w:hint="eastAsia"/>
                <w:sz w:val="18"/>
                <w:lang w:eastAsia="ja-JP"/>
              </w:rPr>
              <w:t>3</w:t>
            </w:r>
          </w:p>
        </w:tc>
        <w:tc>
          <w:tcPr>
            <w:tcW w:w="4734" w:type="dxa"/>
          </w:tcPr>
          <w:p w14:paraId="37CD6810" w14:textId="3818D381" w:rsidR="00544F6E" w:rsidRPr="00E87C14" w:rsidRDefault="00544F6E" w:rsidP="00C2299B">
            <w:pPr>
              <w:keepNext/>
              <w:keepLines/>
              <w:spacing w:after="0"/>
              <w:jc w:val="center"/>
              <w:rPr>
                <w:rFonts w:ascii="Arial" w:hAnsi="Arial"/>
                <w:sz w:val="18"/>
                <w:lang w:eastAsia="ja-JP"/>
              </w:rPr>
            </w:pPr>
            <w:r>
              <w:rPr>
                <w:rFonts w:ascii="Arial" w:hAnsi="Arial"/>
                <w:sz w:val="18"/>
                <w:lang w:eastAsia="ja-JP"/>
              </w:rPr>
              <w:t>mo-Signalling</w:t>
            </w:r>
          </w:p>
        </w:tc>
      </w:tr>
      <w:tr w:rsidR="00544F6E" w:rsidRPr="00E87C14" w14:paraId="521F1B6D" w14:textId="77777777" w:rsidTr="00544F6E">
        <w:tc>
          <w:tcPr>
            <w:tcW w:w="1701" w:type="dxa"/>
          </w:tcPr>
          <w:p w14:paraId="3E8620F5" w14:textId="77777777" w:rsidR="00544F6E" w:rsidRPr="00E87C14" w:rsidRDefault="00544F6E" w:rsidP="00C2299B">
            <w:pPr>
              <w:keepNext/>
              <w:keepLines/>
              <w:spacing w:after="0"/>
              <w:jc w:val="center"/>
              <w:rPr>
                <w:rFonts w:ascii="Arial" w:hAnsi="Arial"/>
                <w:sz w:val="18"/>
                <w:lang w:eastAsia="ja-JP"/>
              </w:rPr>
            </w:pPr>
            <w:r>
              <w:rPr>
                <w:rFonts w:ascii="Arial" w:hAnsi="Arial" w:hint="eastAsia"/>
                <w:sz w:val="18"/>
                <w:lang w:eastAsia="ja-JP"/>
              </w:rPr>
              <w:t>4</w:t>
            </w:r>
          </w:p>
        </w:tc>
        <w:tc>
          <w:tcPr>
            <w:tcW w:w="4734" w:type="dxa"/>
          </w:tcPr>
          <w:p w14:paraId="3AAB2109" w14:textId="29B296A5" w:rsidR="00544F6E" w:rsidRPr="00E87C14" w:rsidRDefault="00544F6E" w:rsidP="00C2299B">
            <w:pPr>
              <w:keepNext/>
              <w:keepLines/>
              <w:spacing w:after="0"/>
              <w:jc w:val="center"/>
              <w:rPr>
                <w:rFonts w:ascii="Arial" w:hAnsi="Arial"/>
                <w:sz w:val="18"/>
                <w:lang w:eastAsia="ja-JP"/>
              </w:rPr>
            </w:pPr>
            <w:r>
              <w:rPr>
                <w:rFonts w:ascii="Arial" w:hAnsi="Arial"/>
                <w:sz w:val="18"/>
                <w:lang w:eastAsia="ja-JP"/>
              </w:rPr>
              <w:t>mo-Data</w:t>
            </w:r>
          </w:p>
        </w:tc>
      </w:tr>
      <w:tr w:rsidR="00544F6E" w:rsidRPr="00E87C14" w14:paraId="372C942F" w14:textId="77777777" w:rsidTr="00544F6E">
        <w:tc>
          <w:tcPr>
            <w:tcW w:w="1701" w:type="dxa"/>
          </w:tcPr>
          <w:p w14:paraId="0E6C178A" w14:textId="77777777" w:rsidR="00544F6E" w:rsidRPr="00E87C14" w:rsidRDefault="00544F6E" w:rsidP="00C2299B">
            <w:pPr>
              <w:keepNext/>
              <w:keepLines/>
              <w:spacing w:after="0"/>
              <w:jc w:val="center"/>
              <w:rPr>
                <w:rFonts w:ascii="Arial" w:hAnsi="Arial"/>
                <w:sz w:val="18"/>
                <w:lang w:eastAsia="ja-JP"/>
              </w:rPr>
            </w:pPr>
            <w:r>
              <w:rPr>
                <w:rFonts w:ascii="Arial" w:hAnsi="Arial" w:hint="eastAsia"/>
                <w:sz w:val="18"/>
                <w:lang w:eastAsia="ja-JP"/>
              </w:rPr>
              <w:t>5</w:t>
            </w:r>
          </w:p>
        </w:tc>
        <w:tc>
          <w:tcPr>
            <w:tcW w:w="4734" w:type="dxa"/>
          </w:tcPr>
          <w:p w14:paraId="63CFD509" w14:textId="3ABEC4FC" w:rsidR="00544F6E" w:rsidRPr="00E87C14" w:rsidRDefault="00544F6E" w:rsidP="00C2299B">
            <w:pPr>
              <w:keepNext/>
              <w:keepLines/>
              <w:spacing w:after="0"/>
              <w:jc w:val="center"/>
              <w:rPr>
                <w:rFonts w:ascii="Arial" w:hAnsi="Arial"/>
                <w:sz w:val="18"/>
                <w:lang w:eastAsia="ja-JP"/>
              </w:rPr>
            </w:pPr>
            <w:r>
              <w:rPr>
                <w:rFonts w:ascii="Arial" w:hAnsi="Arial"/>
                <w:sz w:val="18"/>
                <w:lang w:eastAsia="ja-JP"/>
              </w:rPr>
              <w:t>delayTolerantAccess</w:t>
            </w:r>
          </w:p>
        </w:tc>
      </w:tr>
      <w:tr w:rsidR="00544F6E" w:rsidRPr="00E87C14" w14:paraId="2422505A" w14:textId="77777777" w:rsidTr="00544F6E">
        <w:tc>
          <w:tcPr>
            <w:tcW w:w="1701" w:type="dxa"/>
          </w:tcPr>
          <w:p w14:paraId="443DA7B7" w14:textId="77777777" w:rsidR="00544F6E" w:rsidRPr="00E87C14" w:rsidRDefault="00544F6E" w:rsidP="00C2299B">
            <w:pPr>
              <w:keepNext/>
              <w:keepLines/>
              <w:spacing w:after="0"/>
              <w:jc w:val="center"/>
              <w:rPr>
                <w:rFonts w:ascii="Arial" w:hAnsi="Arial"/>
                <w:sz w:val="18"/>
                <w:lang w:eastAsia="ja-JP"/>
              </w:rPr>
            </w:pPr>
            <w:r>
              <w:rPr>
                <w:rFonts w:ascii="Arial" w:hAnsi="Arial" w:hint="eastAsia"/>
                <w:sz w:val="18"/>
                <w:lang w:eastAsia="ja-JP"/>
              </w:rPr>
              <w:t>6</w:t>
            </w:r>
          </w:p>
        </w:tc>
        <w:tc>
          <w:tcPr>
            <w:tcW w:w="4734" w:type="dxa"/>
          </w:tcPr>
          <w:p w14:paraId="0C57ECC1" w14:textId="1F6FF676" w:rsidR="00544F6E" w:rsidRPr="00E87C14" w:rsidRDefault="00544F6E" w:rsidP="00C2299B">
            <w:pPr>
              <w:keepNext/>
              <w:keepLines/>
              <w:spacing w:after="0"/>
              <w:jc w:val="center"/>
              <w:rPr>
                <w:rFonts w:ascii="Arial" w:hAnsi="Arial"/>
                <w:sz w:val="18"/>
                <w:lang w:eastAsia="ja-JP"/>
              </w:rPr>
            </w:pPr>
            <w:r>
              <w:rPr>
                <w:rFonts w:ascii="Arial" w:hAnsi="Arial"/>
                <w:sz w:val="18"/>
                <w:lang w:eastAsia="ja-JP"/>
              </w:rPr>
              <w:t>mo-VoiceCall</w:t>
            </w:r>
          </w:p>
        </w:tc>
      </w:tr>
      <w:tr w:rsidR="00544F6E" w:rsidRPr="00E87C14" w14:paraId="0524FF23" w14:textId="77777777" w:rsidTr="00544F6E">
        <w:tc>
          <w:tcPr>
            <w:tcW w:w="1701" w:type="dxa"/>
          </w:tcPr>
          <w:p w14:paraId="537154ED" w14:textId="77777777" w:rsidR="00544F6E" w:rsidRPr="00E87C14" w:rsidRDefault="00544F6E" w:rsidP="00C2299B">
            <w:pPr>
              <w:keepNext/>
              <w:keepLines/>
              <w:spacing w:after="0"/>
              <w:jc w:val="center"/>
              <w:rPr>
                <w:rFonts w:ascii="Arial" w:hAnsi="Arial"/>
                <w:sz w:val="18"/>
                <w:lang w:eastAsia="ja-JP"/>
              </w:rPr>
            </w:pPr>
            <w:r>
              <w:rPr>
                <w:rFonts w:ascii="Arial" w:hAnsi="Arial" w:hint="eastAsia"/>
                <w:sz w:val="18"/>
                <w:lang w:eastAsia="ja-JP"/>
              </w:rPr>
              <w:t>7</w:t>
            </w:r>
          </w:p>
        </w:tc>
        <w:tc>
          <w:tcPr>
            <w:tcW w:w="4734" w:type="dxa"/>
          </w:tcPr>
          <w:p w14:paraId="3DD3E5D5" w14:textId="73620C0D" w:rsidR="00544F6E" w:rsidRPr="00E87C14" w:rsidRDefault="00544F6E" w:rsidP="00C2299B">
            <w:pPr>
              <w:keepNext/>
              <w:keepLines/>
              <w:spacing w:after="0"/>
              <w:jc w:val="center"/>
              <w:rPr>
                <w:rFonts w:ascii="Arial" w:hAnsi="Arial"/>
                <w:sz w:val="18"/>
                <w:lang w:eastAsia="ja-JP"/>
              </w:rPr>
            </w:pPr>
            <w:r>
              <w:rPr>
                <w:rFonts w:ascii="Arial" w:hAnsi="Arial"/>
                <w:sz w:val="18"/>
                <w:lang w:eastAsia="ja-JP"/>
              </w:rPr>
              <w:t>spare</w:t>
            </w:r>
          </w:p>
        </w:tc>
      </w:tr>
    </w:tbl>
    <w:p w14:paraId="06A937FF" w14:textId="77777777" w:rsidR="00003C93" w:rsidRDefault="00003C93" w:rsidP="00003C93">
      <w:pPr>
        <w:spacing w:after="0" w:line="276" w:lineRule="auto"/>
        <w:jc w:val="both"/>
      </w:pPr>
    </w:p>
    <w:p w14:paraId="1A4D0D7C" w14:textId="77777777" w:rsidR="00287261" w:rsidRDefault="002B1A16" w:rsidP="002B1A16">
      <w:r>
        <w:t>As indicated in [3], RAN2 concluded that</w:t>
      </w:r>
      <w:r w:rsidRPr="00F05EDE">
        <w:t xml:space="preserve"> mapping between access categories/access identities and establishment cause value is needed since it is unlikely that the msg3 can accommodate the cause value based on combination of access categories and access identities due to restricted MSG3 size. </w:t>
      </w:r>
      <w:r w:rsidR="00287261">
        <w:t xml:space="preserve">Variety of characteristics established by Access Categories and Access Identities and their combinations likely will cover limited set of RRC establishment causes. I.e.no additional information will be required to characterize establishment cause than Access Category + Access Identity. </w:t>
      </w:r>
    </w:p>
    <w:p w14:paraId="555A042C" w14:textId="27DE681E" w:rsidR="002B1A16" w:rsidRDefault="002B1A16" w:rsidP="002B1A16">
      <w:r>
        <w:t xml:space="preserve">However, there is no clear convergence on which layer should take the role of determining establishment cause. </w:t>
      </w:r>
    </w:p>
    <w:p w14:paraId="3FBB6B05" w14:textId="3EC38B03" w:rsidR="002B3438" w:rsidRDefault="005530A2" w:rsidP="00003C93">
      <w:pPr>
        <w:spacing w:after="0" w:line="276" w:lineRule="auto"/>
        <w:jc w:val="both"/>
      </w:pPr>
      <w:r>
        <w:t xml:space="preserve">In the context of RRC establishment cause definition, </w:t>
      </w:r>
      <w:r w:rsidR="00B74593">
        <w:t xml:space="preserve">CT1 </w:t>
      </w:r>
      <w:r w:rsidR="002B3438">
        <w:t>[4] ask the relevant question:</w:t>
      </w:r>
    </w:p>
    <w:p w14:paraId="27E50E29" w14:textId="77777777" w:rsidR="002B3438" w:rsidRDefault="002B3438" w:rsidP="002B3438">
      <w:pPr>
        <w:spacing w:after="120"/>
        <w:ind w:left="1276" w:hanging="1276"/>
        <w:rPr>
          <w:rFonts w:ascii="Arial" w:hAnsi="Arial" w:cs="Arial"/>
        </w:rPr>
      </w:pPr>
      <w:r>
        <w:rPr>
          <w:rFonts w:ascii="Arial" w:hAnsi="Arial" w:cs="Arial"/>
        </w:rPr>
        <w:t>CT1-Question 1:</w:t>
      </w:r>
      <w:r>
        <w:rPr>
          <w:rFonts w:ascii="Arial" w:hAnsi="Arial" w:cs="Arial"/>
        </w:rPr>
        <w:tab/>
        <w:t>Is there a need for NAS to provide AS with the establishment cause when NAS makes a request to AS for access? If yes, what are these establishment causes and will there be more establishment causes than what is there for RRC establishment cause in E-UTRAN?</w:t>
      </w:r>
    </w:p>
    <w:p w14:paraId="6974FC09" w14:textId="77777777" w:rsidR="005530A2" w:rsidRDefault="005530A2" w:rsidP="005530A2">
      <w:pPr>
        <w:spacing w:after="0" w:line="276" w:lineRule="auto"/>
        <w:jc w:val="both"/>
      </w:pPr>
    </w:p>
    <w:p w14:paraId="085D4D49" w14:textId="783D7A42" w:rsidR="00B74593" w:rsidRDefault="00342F93" w:rsidP="00342F93">
      <w:pPr>
        <w:spacing w:after="0" w:line="276" w:lineRule="auto"/>
        <w:jc w:val="both"/>
      </w:pPr>
      <w:r>
        <w:t xml:space="preserve">To answer the question if there is a need to provide AS with establishment cause, </w:t>
      </w:r>
      <w:r w:rsidR="002B3438">
        <w:t xml:space="preserve">three </w:t>
      </w:r>
      <w:r w:rsidR="00B74593">
        <w:t>different options for establishment cause derivation</w:t>
      </w:r>
      <w:r>
        <w:t xml:space="preserve"> need to be considered</w:t>
      </w:r>
      <w:r w:rsidR="00B74593">
        <w:t>:</w:t>
      </w:r>
    </w:p>
    <w:p w14:paraId="7E6AA396" w14:textId="4204E31D" w:rsidR="00B74593" w:rsidRDefault="00445836" w:rsidP="00B74593">
      <w:pPr>
        <w:ind w:left="284"/>
      </w:pPr>
      <w:r>
        <w:rPr>
          <w:b/>
        </w:rPr>
        <w:t>Alt</w:t>
      </w:r>
      <w:r w:rsidR="00B74593" w:rsidRPr="008B36FD">
        <w:rPr>
          <w:b/>
        </w:rPr>
        <w:t xml:space="preserve"> 1:</w:t>
      </w:r>
      <w:r w:rsidR="00B74593">
        <w:t xml:space="preserve"> </w:t>
      </w:r>
      <w:r w:rsidR="00781B7E">
        <w:t>N</w:t>
      </w:r>
      <w:r w:rsidR="00B74593">
        <w:t xml:space="preserve">AS determines RRC establishment cause </w:t>
      </w:r>
    </w:p>
    <w:p w14:paraId="5C12A8ED" w14:textId="64809DBB" w:rsidR="00B74593" w:rsidRDefault="00445836" w:rsidP="00B74593">
      <w:pPr>
        <w:ind w:left="284"/>
      </w:pPr>
      <w:r>
        <w:rPr>
          <w:b/>
        </w:rPr>
        <w:t>Alt</w:t>
      </w:r>
      <w:r w:rsidR="00B74593" w:rsidRPr="008B36FD">
        <w:rPr>
          <w:b/>
        </w:rPr>
        <w:t xml:space="preserve"> 2:</w:t>
      </w:r>
      <w:r w:rsidR="00B74593">
        <w:t xml:space="preserve"> AS determines RRC establishment cause</w:t>
      </w:r>
    </w:p>
    <w:p w14:paraId="678C370B" w14:textId="6E77C7CA" w:rsidR="002B3438" w:rsidRPr="002B3438" w:rsidRDefault="00445836" w:rsidP="00B74593">
      <w:pPr>
        <w:ind w:left="284"/>
        <w:rPr>
          <w:b/>
        </w:rPr>
      </w:pPr>
      <w:r>
        <w:rPr>
          <w:b/>
        </w:rPr>
        <w:t xml:space="preserve">Alt </w:t>
      </w:r>
      <w:r w:rsidR="002B3438">
        <w:rPr>
          <w:b/>
        </w:rPr>
        <w:t>3:</w:t>
      </w:r>
      <w:r w:rsidR="002B3438">
        <w:t xml:space="preserve"> Combination of the above: there are cases for which NAS determines RRC establishment cause,  there are cases for which AS determines RRC establishment cause</w:t>
      </w:r>
    </w:p>
    <w:p w14:paraId="25FCB207" w14:textId="77777777" w:rsidR="00781B7E" w:rsidRDefault="00781B7E" w:rsidP="00003C93">
      <w:pPr>
        <w:spacing w:after="0" w:line="276" w:lineRule="auto"/>
        <w:jc w:val="both"/>
      </w:pPr>
    </w:p>
    <w:p w14:paraId="5E7CE639" w14:textId="0E553265" w:rsidR="00B0567A" w:rsidRDefault="00445836" w:rsidP="00003C93">
      <w:pPr>
        <w:spacing w:after="0" w:line="276" w:lineRule="auto"/>
        <w:jc w:val="both"/>
        <w:rPr>
          <w:b/>
        </w:rPr>
      </w:pPr>
      <w:r>
        <w:rPr>
          <w:b/>
        </w:rPr>
        <w:t>Alt 1 implies the following steps</w:t>
      </w:r>
      <w:r w:rsidR="001224EB">
        <w:rPr>
          <w:b/>
        </w:rPr>
        <w:t xml:space="preserve">: </w:t>
      </w:r>
    </w:p>
    <w:p w14:paraId="2686FB86" w14:textId="5C735555" w:rsidR="00B0567A" w:rsidRDefault="00B0567A" w:rsidP="00003C93">
      <w:pPr>
        <w:spacing w:after="0" w:line="276" w:lineRule="auto"/>
        <w:jc w:val="both"/>
      </w:pPr>
      <w:r>
        <w:rPr>
          <w:b/>
        </w:rPr>
        <w:t xml:space="preserve">a. </w:t>
      </w:r>
      <w:r w:rsidR="001224EB">
        <w:t>NAS determines characteristics of any NAS-involved request</w:t>
      </w:r>
      <w:r>
        <w:t xml:space="preserve"> based on</w:t>
      </w:r>
      <w:r w:rsidR="001224EB">
        <w:t xml:space="preserve"> Access Category and Access Identity for Access Barring purposes, pass the information to AS. </w:t>
      </w:r>
    </w:p>
    <w:p w14:paraId="1274462C" w14:textId="77777777" w:rsidR="00B0567A" w:rsidRDefault="00B0567A" w:rsidP="00003C93">
      <w:pPr>
        <w:spacing w:after="0" w:line="276" w:lineRule="auto"/>
        <w:jc w:val="both"/>
      </w:pPr>
      <w:r w:rsidRPr="00B0567A">
        <w:rPr>
          <w:b/>
        </w:rPr>
        <w:t>b.</w:t>
      </w:r>
      <w:r>
        <w:t xml:space="preserve"> </w:t>
      </w:r>
      <w:r w:rsidR="001224EB">
        <w:t>If the barring passes the UE is allowed to proceed with the connection request, NAS does the mapping to determine establishment</w:t>
      </w:r>
      <w:r>
        <w:t xml:space="preserve"> cause</w:t>
      </w:r>
      <w:r w:rsidR="001224EB">
        <w:t xml:space="preserve"> and passes the derived value for connection establishment purpose. </w:t>
      </w:r>
    </w:p>
    <w:p w14:paraId="7201C9EA" w14:textId="0C2AD7AF" w:rsidR="001224EB" w:rsidRDefault="00B0567A" w:rsidP="00003C93">
      <w:pPr>
        <w:spacing w:after="0" w:line="276" w:lineRule="auto"/>
        <w:jc w:val="both"/>
      </w:pPr>
      <w:r w:rsidRPr="00B0567A">
        <w:rPr>
          <w:b/>
        </w:rPr>
        <w:t>c.</w:t>
      </w:r>
      <w:r>
        <w:t xml:space="preserve"> </w:t>
      </w:r>
      <w:r w:rsidR="001224EB">
        <w:t>There will be exceptional cases for which additional AS-NAS interaction is needed (e.g. AS-triggered requests). The events of which NAS is unaware will require AS indication and delivery additional information to NAS, to make NAS runs the process of determining establishment cause, and then reports back the value to AS to facilitate RRC Setup Request message setting.</w:t>
      </w:r>
    </w:p>
    <w:p w14:paraId="62A114A3" w14:textId="79401E65" w:rsidR="00B0567A" w:rsidRDefault="00B0567A" w:rsidP="00003C93">
      <w:pPr>
        <w:spacing w:after="0" w:line="276" w:lineRule="auto"/>
        <w:jc w:val="both"/>
      </w:pPr>
    </w:p>
    <w:p w14:paraId="2BDB0047" w14:textId="44790236" w:rsidR="00B0567A" w:rsidRDefault="00B0567A" w:rsidP="00003C93">
      <w:pPr>
        <w:spacing w:after="0" w:line="276" w:lineRule="auto"/>
        <w:jc w:val="both"/>
      </w:pPr>
      <w:r w:rsidRPr="00B0567A">
        <w:rPr>
          <w:b/>
        </w:rPr>
        <w:t>Observation</w:t>
      </w:r>
      <w:r w:rsidR="00F05EDE">
        <w:rPr>
          <w:b/>
        </w:rPr>
        <w:t xml:space="preserve"> 3</w:t>
      </w:r>
      <w:r w:rsidRPr="00B0567A">
        <w:rPr>
          <w:b/>
        </w:rPr>
        <w:t>:</w:t>
      </w:r>
      <w:r>
        <w:t xml:space="preserve"> </w:t>
      </w:r>
      <w:r w:rsidR="007A4F27" w:rsidRPr="007A4F27">
        <w:t>If NAS determines RRC establishment cause, NAS needs to provide access category, access identities, and establishment cause</w:t>
      </w:r>
      <w:r>
        <w:t>. Additional AS-NAS exchange is required for NAS-unaware attempts.</w:t>
      </w:r>
      <w:r w:rsidR="00EF1B22">
        <w:t xml:space="preserve"> Mapping is performed at NAS.</w:t>
      </w:r>
    </w:p>
    <w:p w14:paraId="325ACABE" w14:textId="77777777" w:rsidR="00781B7E" w:rsidRDefault="00781B7E" w:rsidP="00781B7E">
      <w:pPr>
        <w:spacing w:after="0" w:line="276" w:lineRule="auto"/>
        <w:jc w:val="both"/>
        <w:rPr>
          <w:b/>
        </w:rPr>
      </w:pPr>
    </w:p>
    <w:p w14:paraId="02F5C859" w14:textId="55510E09" w:rsidR="00B0567A" w:rsidRDefault="00445836" w:rsidP="00003C93">
      <w:pPr>
        <w:spacing w:after="0" w:line="276" w:lineRule="auto"/>
        <w:jc w:val="both"/>
        <w:rPr>
          <w:b/>
        </w:rPr>
      </w:pPr>
      <w:r>
        <w:rPr>
          <w:b/>
        </w:rPr>
        <w:t xml:space="preserve">Alt </w:t>
      </w:r>
      <w:r w:rsidR="001B4A59">
        <w:rPr>
          <w:b/>
        </w:rPr>
        <w:t>2</w:t>
      </w:r>
      <w:r>
        <w:rPr>
          <w:b/>
        </w:rPr>
        <w:t xml:space="preserve"> implies the following steps:</w:t>
      </w:r>
    </w:p>
    <w:p w14:paraId="4FE7F2F9" w14:textId="45B5A489" w:rsidR="00B0567A" w:rsidRDefault="00B0567A" w:rsidP="00003C93">
      <w:pPr>
        <w:spacing w:after="0" w:line="276" w:lineRule="auto"/>
        <w:jc w:val="both"/>
      </w:pPr>
      <w:r>
        <w:rPr>
          <w:b/>
        </w:rPr>
        <w:t xml:space="preserve">a. </w:t>
      </w:r>
      <w:r w:rsidR="00781B7E">
        <w:t>NAS determines characteristics of any NAS-involved request</w:t>
      </w:r>
      <w:r w:rsidR="008854C0">
        <w:t xml:space="preserve"> based on</w:t>
      </w:r>
      <w:r w:rsidR="00781B7E">
        <w:t xml:space="preserve"> Access Category and Access Identity for Access Barring purposes, pass the information to AS. </w:t>
      </w:r>
    </w:p>
    <w:p w14:paraId="388B6C85" w14:textId="77777777" w:rsidR="00B0567A" w:rsidRDefault="00B0567A" w:rsidP="00003C93">
      <w:pPr>
        <w:spacing w:after="0" w:line="276" w:lineRule="auto"/>
        <w:jc w:val="both"/>
      </w:pPr>
      <w:r w:rsidRPr="00B0567A">
        <w:rPr>
          <w:b/>
        </w:rPr>
        <w:t>b.</w:t>
      </w:r>
      <w:r>
        <w:t xml:space="preserve"> </w:t>
      </w:r>
      <w:r w:rsidR="00781B7E">
        <w:t xml:space="preserve">If the barring passes the UE is allowed to proceed with the connection request, AS reuse the information provided by NAS to do the mapping and determine establishment cause and passes the derived value with connection establishment purpose. </w:t>
      </w:r>
    </w:p>
    <w:p w14:paraId="50D1C184" w14:textId="15F96DA3" w:rsidR="00781B7E" w:rsidRDefault="00B0567A" w:rsidP="00003C93">
      <w:pPr>
        <w:spacing w:after="0" w:line="276" w:lineRule="auto"/>
        <w:jc w:val="both"/>
      </w:pPr>
      <w:r w:rsidRPr="00B0567A">
        <w:rPr>
          <w:b/>
        </w:rPr>
        <w:t>c.</w:t>
      </w:r>
      <w:r>
        <w:t xml:space="preserve"> </w:t>
      </w:r>
      <w:r w:rsidR="00781B7E">
        <w:t xml:space="preserve">There will be exceptional cases for which additional AS-NAS interaction can be avoided (e.g. AS-triggered requests). The events of which NAS is unaware will benefit in less AS-NAS interaction </w:t>
      </w:r>
      <w:r w:rsidR="009D0A04">
        <w:t>need.</w:t>
      </w:r>
    </w:p>
    <w:p w14:paraId="1E1236FF" w14:textId="6314D69A" w:rsidR="009D0A04" w:rsidRDefault="009D0A04" w:rsidP="00003C93">
      <w:pPr>
        <w:spacing w:after="0" w:line="276" w:lineRule="auto"/>
        <w:jc w:val="both"/>
      </w:pPr>
    </w:p>
    <w:p w14:paraId="3179C45D" w14:textId="6D8955EF" w:rsidR="009D0A04" w:rsidRDefault="009D0A04" w:rsidP="00003C93">
      <w:pPr>
        <w:spacing w:after="0" w:line="276" w:lineRule="auto"/>
        <w:jc w:val="both"/>
      </w:pPr>
      <w:r w:rsidRPr="00B0567A">
        <w:rPr>
          <w:b/>
        </w:rPr>
        <w:t>Observation</w:t>
      </w:r>
      <w:r w:rsidR="00F05EDE">
        <w:rPr>
          <w:b/>
        </w:rPr>
        <w:t xml:space="preserve"> 4</w:t>
      </w:r>
      <w:r w:rsidRPr="00B0567A">
        <w:rPr>
          <w:b/>
        </w:rPr>
        <w:t>:</w:t>
      </w:r>
      <w:r>
        <w:t xml:space="preserve"> If AS determines RRC establishment cause NAS need to provide Access Category and Access Identity associated information once for access control purposes, RRC needs to store the information to build establishment cause</w:t>
      </w:r>
      <w:r w:rsidR="00BF77ED">
        <w:t>.</w:t>
      </w:r>
      <w:r w:rsidR="00EF1B22">
        <w:t xml:space="preserve"> AS does not need to trigger additional interaction with NAS. Mapping is performed in AS.</w:t>
      </w:r>
    </w:p>
    <w:p w14:paraId="368B4A4D" w14:textId="18AE485D" w:rsidR="00B0567A" w:rsidRDefault="00B0567A" w:rsidP="00003C93">
      <w:pPr>
        <w:spacing w:after="0" w:line="276" w:lineRule="auto"/>
        <w:jc w:val="both"/>
      </w:pPr>
    </w:p>
    <w:p w14:paraId="4C8C9339" w14:textId="2380DC9D" w:rsidR="00445836" w:rsidRDefault="00445836" w:rsidP="00B0567A">
      <w:pPr>
        <w:spacing w:after="0" w:line="276" w:lineRule="auto"/>
        <w:jc w:val="both"/>
      </w:pPr>
      <w:r>
        <w:rPr>
          <w:b/>
        </w:rPr>
        <w:t xml:space="preserve">Alt </w:t>
      </w:r>
      <w:r w:rsidR="001B4A59">
        <w:rPr>
          <w:b/>
        </w:rPr>
        <w:t>3</w:t>
      </w:r>
      <w:r>
        <w:rPr>
          <w:b/>
        </w:rPr>
        <w:t xml:space="preserve"> implies the following steps</w:t>
      </w:r>
      <w:r>
        <w:t>:</w:t>
      </w:r>
    </w:p>
    <w:p w14:paraId="697D83B5" w14:textId="77777777" w:rsidR="00445836" w:rsidRDefault="00445836" w:rsidP="00B0567A">
      <w:pPr>
        <w:spacing w:after="0" w:line="276" w:lineRule="auto"/>
        <w:jc w:val="both"/>
      </w:pPr>
      <w:r w:rsidRPr="00445836">
        <w:rPr>
          <w:b/>
        </w:rPr>
        <w:t>a.</w:t>
      </w:r>
      <w:r>
        <w:t xml:space="preserve"> </w:t>
      </w:r>
      <w:r w:rsidR="00B0567A">
        <w:t>NAS determines characteristics of any NAS-involved request based on  Access Category and Access Identity for Access Barring purposes, pass the information to AS. If the barring passes the UE is allowed to proc</w:t>
      </w:r>
      <w:r w:rsidR="00F05EDE">
        <w:t xml:space="preserve">eed with the connection request. </w:t>
      </w:r>
    </w:p>
    <w:p w14:paraId="0E237DF3" w14:textId="716F8B42" w:rsidR="00F05EDE" w:rsidRDefault="00445836" w:rsidP="00B0567A">
      <w:pPr>
        <w:spacing w:after="0" w:line="276" w:lineRule="auto"/>
        <w:jc w:val="both"/>
      </w:pPr>
      <w:r w:rsidRPr="00445836">
        <w:rPr>
          <w:b/>
        </w:rPr>
        <w:t>b.</w:t>
      </w:r>
      <w:r>
        <w:t xml:space="preserve"> </w:t>
      </w:r>
      <w:r w:rsidR="00F05EDE">
        <w:t>Depending on the case either:</w:t>
      </w:r>
    </w:p>
    <w:p w14:paraId="387C7889" w14:textId="77777777" w:rsidR="00F05EDE" w:rsidRDefault="00F05EDE" w:rsidP="00F05EDE">
      <w:pPr>
        <w:spacing w:after="0" w:line="276" w:lineRule="auto"/>
        <w:jc w:val="both"/>
      </w:pPr>
      <w:r>
        <w:t>- NAS does the mapping to determine establishment cause and passes the derived value for connection establishment purpose, or:</w:t>
      </w:r>
    </w:p>
    <w:p w14:paraId="713FC053" w14:textId="012A28BC" w:rsidR="00F05EDE" w:rsidRDefault="00F05EDE" w:rsidP="00B0567A">
      <w:pPr>
        <w:spacing w:after="0" w:line="276" w:lineRule="auto"/>
        <w:jc w:val="both"/>
      </w:pPr>
      <w:r>
        <w:t xml:space="preserve">- </w:t>
      </w:r>
      <w:r w:rsidR="00B0567A">
        <w:t>AS reuse the information provided by NAS to do the mapping and determine establishment cause and passes the derived value with connection establishment purpos</w:t>
      </w:r>
      <w:r>
        <w:t>e.</w:t>
      </w:r>
    </w:p>
    <w:p w14:paraId="49695424" w14:textId="68CDCA7C" w:rsidR="00F05EDE" w:rsidRDefault="00F05EDE" w:rsidP="00B0567A">
      <w:pPr>
        <w:spacing w:after="0" w:line="276" w:lineRule="auto"/>
        <w:jc w:val="both"/>
      </w:pPr>
    </w:p>
    <w:p w14:paraId="101EA98F" w14:textId="023F146D" w:rsidR="00F05EDE" w:rsidRDefault="00F05EDE" w:rsidP="00F05EDE">
      <w:pPr>
        <w:spacing w:after="0" w:line="276" w:lineRule="auto"/>
        <w:jc w:val="both"/>
      </w:pPr>
      <w:r w:rsidRPr="00B0567A">
        <w:rPr>
          <w:b/>
        </w:rPr>
        <w:t>Observation</w:t>
      </w:r>
      <w:r>
        <w:rPr>
          <w:b/>
        </w:rPr>
        <w:t xml:space="preserve"> 5</w:t>
      </w:r>
      <w:r w:rsidRPr="00B0567A">
        <w:rPr>
          <w:b/>
        </w:rPr>
        <w:t>:</w:t>
      </w:r>
      <w:r>
        <w:t xml:space="preserve"> If RRC establishment cause is determined either by NAS or AS, there is no generic framework, but event-triggered methodology to determine the information to build establishment cause. </w:t>
      </w:r>
      <w:r w:rsidR="00BF77ED">
        <w:t>AS-NAS layer interactions and their frequency is event-triggered.</w:t>
      </w:r>
      <w:r w:rsidR="00342F93" w:rsidRPr="00342F93">
        <w:t xml:space="preserve"> </w:t>
      </w:r>
      <w:r w:rsidR="00342F93">
        <w:t>Mapping is performed at NAS and AS.</w:t>
      </w:r>
    </w:p>
    <w:p w14:paraId="39DDE172" w14:textId="77777777" w:rsidR="00F05EDE" w:rsidRDefault="00F05EDE" w:rsidP="00B0567A">
      <w:pPr>
        <w:spacing w:after="0" w:line="276" w:lineRule="auto"/>
        <w:jc w:val="both"/>
      </w:pPr>
    </w:p>
    <w:p w14:paraId="5D58607C" w14:textId="4F9507E4" w:rsidR="00003C93" w:rsidRDefault="00BF77ED" w:rsidP="00003C93">
      <w:pPr>
        <w:spacing w:after="200" w:line="276" w:lineRule="auto"/>
        <w:jc w:val="both"/>
      </w:pPr>
      <w:r>
        <w:rPr>
          <w:b/>
        </w:rPr>
        <w:t>Proposal</w:t>
      </w:r>
      <w:r w:rsidR="00003C93">
        <w:t>: R</w:t>
      </w:r>
      <w:r>
        <w:t xml:space="preserve">AN2 to discuss which of the Options </w:t>
      </w:r>
      <w:r w:rsidR="002B1A16">
        <w:t xml:space="preserve">(AS-based, NAS-based, request-based) </w:t>
      </w:r>
      <w:r>
        <w:t>is selected for NR RRC establishment cause derivation.</w:t>
      </w:r>
    </w:p>
    <w:p w14:paraId="58513B49" w14:textId="77777777" w:rsidR="00285CB2" w:rsidRDefault="00285CB2" w:rsidP="00155AE2">
      <w:pPr>
        <w:spacing w:after="200" w:line="276" w:lineRule="auto"/>
        <w:jc w:val="both"/>
      </w:pPr>
    </w:p>
    <w:p w14:paraId="213CBC95" w14:textId="77777777" w:rsidR="001334CD" w:rsidRPr="006E13D1" w:rsidRDefault="001334CD" w:rsidP="001334CD">
      <w:pPr>
        <w:pStyle w:val="Heading1"/>
      </w:pPr>
      <w:r>
        <w:t>3</w:t>
      </w:r>
      <w:r w:rsidRPr="006E13D1">
        <w:tab/>
      </w:r>
      <w:r>
        <w:t>Conclusion</w:t>
      </w:r>
    </w:p>
    <w:p w14:paraId="321B5FAB" w14:textId="678137F0" w:rsidR="001334CD" w:rsidRDefault="001334CD" w:rsidP="001334CD">
      <w:pPr>
        <w:rPr>
          <w:lang w:val="en-US"/>
        </w:rPr>
      </w:pPr>
      <w:r w:rsidRPr="00974F49">
        <w:rPr>
          <w:lang w:val="en-US"/>
        </w:rPr>
        <w:t xml:space="preserve">We conclude the contribution with the following </w:t>
      </w:r>
      <w:r>
        <w:rPr>
          <w:lang w:val="en-US"/>
        </w:rPr>
        <w:t>observations and proposals to be agreed:</w:t>
      </w:r>
    </w:p>
    <w:p w14:paraId="2104FB1A" w14:textId="77777777" w:rsidR="00BF77ED" w:rsidRDefault="00BF77ED" w:rsidP="00BF77ED">
      <w:pPr>
        <w:jc w:val="both"/>
      </w:pPr>
      <w:r w:rsidRPr="0046408B">
        <w:rPr>
          <w:b/>
        </w:rPr>
        <w:t>Observation 1:</w:t>
      </w:r>
      <w:r>
        <w:t xml:space="preserve"> Each NR access attempt is categorized based on Access Identity and Access Category.</w:t>
      </w:r>
    </w:p>
    <w:p w14:paraId="47D9C511" w14:textId="77777777" w:rsidR="00BF77ED" w:rsidRDefault="00BF77ED" w:rsidP="00BF77ED">
      <w:pPr>
        <w:jc w:val="both"/>
      </w:pPr>
      <w:r>
        <w:rPr>
          <w:b/>
        </w:rPr>
        <w:t>Observation 2</w:t>
      </w:r>
      <w:r w:rsidRPr="0046408B">
        <w:rPr>
          <w:b/>
        </w:rPr>
        <w:t>:</w:t>
      </w:r>
      <w:r>
        <w:t xml:space="preserve"> For each access attempt Access Identity and Access Category are made available to AS.</w:t>
      </w:r>
    </w:p>
    <w:p w14:paraId="199A2E52" w14:textId="77777777" w:rsidR="00E501E8" w:rsidRDefault="00E501E8" w:rsidP="00E501E8">
      <w:pPr>
        <w:spacing w:after="0" w:line="276" w:lineRule="auto"/>
        <w:jc w:val="both"/>
      </w:pPr>
      <w:r w:rsidRPr="00B0567A">
        <w:rPr>
          <w:b/>
        </w:rPr>
        <w:t>Observation</w:t>
      </w:r>
      <w:r>
        <w:rPr>
          <w:b/>
        </w:rPr>
        <w:t xml:space="preserve"> 3</w:t>
      </w:r>
      <w:r w:rsidRPr="00B0567A">
        <w:rPr>
          <w:b/>
        </w:rPr>
        <w:t>:</w:t>
      </w:r>
      <w:r>
        <w:t xml:space="preserve"> </w:t>
      </w:r>
      <w:r w:rsidRPr="007A4F27">
        <w:t>If NAS determines RRC establishment cause, NAS needs to provide access category, access identities, and establishment cause</w:t>
      </w:r>
      <w:r>
        <w:t>. Additional AS-NAS exchange is required for NAS-unaware attempts. Mapping is performed at NAS.</w:t>
      </w:r>
    </w:p>
    <w:p w14:paraId="649ED1C7" w14:textId="77777777" w:rsidR="00EF1B22" w:rsidRDefault="00EF1B22" w:rsidP="00EF1B22">
      <w:pPr>
        <w:spacing w:after="0" w:line="276" w:lineRule="auto"/>
        <w:jc w:val="both"/>
        <w:rPr>
          <w:b/>
        </w:rPr>
      </w:pPr>
      <w:bookmarkStart w:id="2" w:name="_GoBack"/>
      <w:bookmarkEnd w:id="2"/>
    </w:p>
    <w:p w14:paraId="2F592E99" w14:textId="5A64F149" w:rsidR="00EF1B22" w:rsidRDefault="00EF1B22" w:rsidP="00EF1B22">
      <w:pPr>
        <w:spacing w:after="0" w:line="276" w:lineRule="auto"/>
        <w:jc w:val="both"/>
      </w:pPr>
      <w:r w:rsidRPr="00B0567A">
        <w:rPr>
          <w:b/>
        </w:rPr>
        <w:t>Observation</w:t>
      </w:r>
      <w:r>
        <w:rPr>
          <w:b/>
        </w:rPr>
        <w:t xml:space="preserve"> 4</w:t>
      </w:r>
      <w:r w:rsidRPr="00B0567A">
        <w:rPr>
          <w:b/>
        </w:rPr>
        <w:t>:</w:t>
      </w:r>
      <w:r>
        <w:t xml:space="preserve"> If AS determines RRC establishment cause NAS need to provide Access Category and Access Identity associated information once for access control purposes, RRC needs to store the information to build establishment cause. AS does not need to trigger additional interaction with NAS. Mapping is performed in AS.</w:t>
      </w:r>
    </w:p>
    <w:p w14:paraId="1EB11222" w14:textId="77777777" w:rsidR="00BF77ED" w:rsidRDefault="00BF77ED" w:rsidP="00BF77ED">
      <w:pPr>
        <w:spacing w:after="0" w:line="276" w:lineRule="auto"/>
        <w:jc w:val="both"/>
      </w:pPr>
    </w:p>
    <w:p w14:paraId="5848BC6A" w14:textId="4AF556E1" w:rsidR="00EF1B22" w:rsidRDefault="00BF77ED" w:rsidP="00EF1B22">
      <w:pPr>
        <w:spacing w:after="0" w:line="276" w:lineRule="auto"/>
        <w:jc w:val="both"/>
      </w:pPr>
      <w:r w:rsidRPr="00B0567A">
        <w:rPr>
          <w:b/>
        </w:rPr>
        <w:t>Observation</w:t>
      </w:r>
      <w:r>
        <w:rPr>
          <w:b/>
        </w:rPr>
        <w:t xml:space="preserve"> 5</w:t>
      </w:r>
      <w:r w:rsidRPr="00B0567A">
        <w:rPr>
          <w:b/>
        </w:rPr>
        <w:t>:</w:t>
      </w:r>
      <w:r>
        <w:t xml:space="preserve"> If RRC establishment cause is determined either by NAS or AS, there is no generic framework, but event-triggered methodology to determine the information </w:t>
      </w:r>
      <w:r w:rsidR="00342F93">
        <w:t>for</w:t>
      </w:r>
      <w:r>
        <w:t xml:space="preserve"> establishment cause. AS-NAS layer interactions and their frequency is event-triggered.</w:t>
      </w:r>
      <w:r w:rsidR="00EF1B22">
        <w:t xml:space="preserve"> Mapping is performed at NAS and AS.</w:t>
      </w:r>
    </w:p>
    <w:p w14:paraId="4D152FA2" w14:textId="06933444" w:rsidR="00BF77ED" w:rsidRDefault="00BF77ED" w:rsidP="00BF77ED">
      <w:pPr>
        <w:spacing w:after="0" w:line="276" w:lineRule="auto"/>
        <w:jc w:val="both"/>
      </w:pPr>
    </w:p>
    <w:p w14:paraId="61945BC7" w14:textId="77777777" w:rsidR="00ED70F6" w:rsidRDefault="00ED70F6" w:rsidP="00ED70F6">
      <w:pPr>
        <w:spacing w:after="200" w:line="276" w:lineRule="auto"/>
        <w:jc w:val="both"/>
      </w:pPr>
      <w:r>
        <w:rPr>
          <w:b/>
        </w:rPr>
        <w:t>Proposal</w:t>
      </w:r>
      <w:r>
        <w:t>: RAN2 to discuss which of the Options (AS-based, NAS-based, request-based) is selected for NR RRC establishment cause derivation.</w:t>
      </w:r>
    </w:p>
    <w:p w14:paraId="634BD3D1" w14:textId="77777777" w:rsidR="00544F6E" w:rsidRPr="00544F6E" w:rsidRDefault="00544F6E" w:rsidP="001334CD"/>
    <w:p w14:paraId="0FDCFAC2" w14:textId="77777777" w:rsidR="00CD4C7B" w:rsidRPr="006E13D1" w:rsidRDefault="00CD4C7B" w:rsidP="00CD4C7B">
      <w:pPr>
        <w:pStyle w:val="Heading1"/>
      </w:pPr>
      <w:r w:rsidRPr="006E13D1">
        <w:t>References</w:t>
      </w:r>
    </w:p>
    <w:p w14:paraId="7BB67415" w14:textId="313A4B75" w:rsidR="000110FB" w:rsidRDefault="0048026E" w:rsidP="000110FB">
      <w:pPr>
        <w:numPr>
          <w:ilvl w:val="0"/>
          <w:numId w:val="4"/>
        </w:numPr>
        <w:overflowPunct w:val="0"/>
        <w:autoSpaceDE w:val="0"/>
        <w:autoSpaceDN w:val="0"/>
        <w:adjustRightInd w:val="0"/>
        <w:textAlignment w:val="baseline"/>
      </w:pPr>
      <w:bookmarkStart w:id="3" w:name="_Hlk503356412"/>
      <w:r>
        <w:t xml:space="preserve">3GPP TS </w:t>
      </w:r>
      <w:r w:rsidR="00C74FF1">
        <w:t>38.300</w:t>
      </w:r>
      <w:r w:rsidR="000110FB">
        <w:t xml:space="preserve">, </w:t>
      </w:r>
      <w:r w:rsidR="009E3FB4">
        <w:rPr>
          <w:i/>
        </w:rPr>
        <w:t xml:space="preserve">NR and NG-RAN Overall Description; Stage 2; </w:t>
      </w:r>
      <w:r w:rsidR="000110FB">
        <w:rPr>
          <w:i/>
        </w:rPr>
        <w:t>(Release 15)</w:t>
      </w:r>
      <w:r w:rsidR="000110FB">
        <w:t xml:space="preserve">, </w:t>
      </w:r>
      <w:r w:rsidR="000110FB" w:rsidRPr="00183A02">
        <w:rPr>
          <w:i/>
        </w:rPr>
        <w:t>v</w:t>
      </w:r>
      <w:r w:rsidR="000110FB">
        <w:rPr>
          <w:i/>
        </w:rPr>
        <w:t>.15.0</w:t>
      </w:r>
      <w:r w:rsidR="000110FB" w:rsidRPr="00183A02">
        <w:rPr>
          <w:i/>
        </w:rPr>
        <w:t>.0</w:t>
      </w:r>
      <w:r w:rsidR="000110FB">
        <w:t>, RAN2</w:t>
      </w:r>
    </w:p>
    <w:p w14:paraId="35F222F4" w14:textId="12AE6AD2" w:rsidR="00080512" w:rsidRDefault="009E3FB4" w:rsidP="00B778C5">
      <w:pPr>
        <w:numPr>
          <w:ilvl w:val="0"/>
          <w:numId w:val="4"/>
        </w:numPr>
        <w:overflowPunct w:val="0"/>
        <w:autoSpaceDE w:val="0"/>
        <w:autoSpaceDN w:val="0"/>
        <w:adjustRightInd w:val="0"/>
        <w:textAlignment w:val="baseline"/>
      </w:pPr>
      <w:r>
        <w:t xml:space="preserve">S1-174619, </w:t>
      </w:r>
      <w:r w:rsidRPr="00B778C5">
        <w:rPr>
          <w:i/>
        </w:rPr>
        <w:t xml:space="preserve">Clarification on unified </w:t>
      </w:r>
      <w:r w:rsidR="00ED09BF" w:rsidRPr="00B778C5">
        <w:rPr>
          <w:i/>
        </w:rPr>
        <w:t>access control requirements,</w:t>
      </w:r>
      <w:r w:rsidR="00ED09BF">
        <w:t xml:space="preserve"> </w:t>
      </w:r>
      <w:r w:rsidR="00B778C5">
        <w:t>N</w:t>
      </w:r>
      <w:r w:rsidR="00B778C5" w:rsidRPr="00B778C5">
        <w:t>TT DOCOMO INC.</w:t>
      </w:r>
      <w:r w:rsidR="00B778C5" w:rsidRPr="00B778C5">
        <w:rPr>
          <w:rFonts w:hint="eastAsia"/>
        </w:rPr>
        <w:t xml:space="preserve">, </w:t>
      </w:r>
      <w:r w:rsidR="00B778C5" w:rsidRPr="00B778C5">
        <w:t>U.S. Department of Commerce</w:t>
      </w:r>
      <w:r w:rsidR="00B778C5" w:rsidRPr="00B778C5">
        <w:rPr>
          <w:rFonts w:hint="eastAsia"/>
        </w:rPr>
        <w:t xml:space="preserve">, FirstNet, </w:t>
      </w:r>
      <w:r w:rsidR="00B778C5" w:rsidRPr="00B778C5">
        <w:t>Vencore Labs</w:t>
      </w:r>
      <w:r w:rsidR="00B778C5" w:rsidRPr="00B778C5">
        <w:rPr>
          <w:rFonts w:hint="eastAsia"/>
        </w:rPr>
        <w:t xml:space="preserve">, </w:t>
      </w:r>
      <w:r w:rsidR="00B778C5" w:rsidRPr="00B778C5">
        <w:t>Qualcomm Incorporated</w:t>
      </w:r>
      <w:r w:rsidR="00B778C5" w:rsidRPr="00B778C5">
        <w:rPr>
          <w:rFonts w:hint="eastAsia"/>
        </w:rPr>
        <w:t xml:space="preserve">, </w:t>
      </w:r>
      <w:r w:rsidR="00B778C5" w:rsidRPr="00B778C5">
        <w:t>LG Electronics</w:t>
      </w:r>
      <w:r w:rsidR="00B778C5" w:rsidRPr="00B778C5">
        <w:rPr>
          <w:rFonts w:hint="eastAsia"/>
        </w:rPr>
        <w:t xml:space="preserve"> Inc., </w:t>
      </w:r>
      <w:r w:rsidR="00B778C5" w:rsidRPr="00B778C5">
        <w:t>Nokia, Nokia Shanghai Bell</w:t>
      </w:r>
      <w:r w:rsidR="00B778C5" w:rsidRPr="00B778C5">
        <w:rPr>
          <w:rFonts w:hint="eastAsia"/>
        </w:rPr>
        <w:t>, AT&amp;T, Intel, Ericsson</w:t>
      </w:r>
    </w:p>
    <w:p w14:paraId="64483D9E" w14:textId="4B837345" w:rsidR="00EF0913" w:rsidRDefault="00EF0913" w:rsidP="00EF0913">
      <w:pPr>
        <w:numPr>
          <w:ilvl w:val="0"/>
          <w:numId w:val="4"/>
        </w:numPr>
        <w:overflowPunct w:val="0"/>
        <w:autoSpaceDE w:val="0"/>
        <w:autoSpaceDN w:val="0"/>
        <w:adjustRightInd w:val="0"/>
        <w:textAlignment w:val="baseline"/>
      </w:pPr>
      <w:r>
        <w:t>R2-1</w:t>
      </w:r>
      <w:r w:rsidR="00AF650C">
        <w:t>802937</w:t>
      </w:r>
      <w:r>
        <w:t xml:space="preserve">, Email discussion report </w:t>
      </w:r>
      <w:r w:rsidRPr="0014563C">
        <w:t>on [NR-AH1801#07][NR] Reply LS to CT1 on AC</w:t>
      </w:r>
    </w:p>
    <w:p w14:paraId="4844C105" w14:textId="29EDEDC1" w:rsidR="00EF0913" w:rsidRPr="002B3438" w:rsidRDefault="002B3438" w:rsidP="002B3438">
      <w:pPr>
        <w:pStyle w:val="Doc-title"/>
        <w:numPr>
          <w:ilvl w:val="0"/>
          <w:numId w:val="4"/>
        </w:numPr>
        <w:spacing w:before="0" w:after="60"/>
        <w:rPr>
          <w:rFonts w:ascii="Times New Roman" w:hAnsi="Times New Roman"/>
        </w:rPr>
      </w:pPr>
      <w:r w:rsidRPr="00AF650C">
        <w:rPr>
          <w:rFonts w:ascii="Times New Roman" w:eastAsia="Times New Roman" w:hAnsi="Times New Roman" w:cs="Times New Roman"/>
          <w:sz w:val="20"/>
          <w:szCs w:val="20"/>
          <w:lang w:eastAsia="en-US"/>
        </w:rPr>
        <w:t>C1-180708 CT1's chosen solution for unified access control, CT1</w:t>
      </w:r>
    </w:p>
    <w:bookmarkEnd w:id="3"/>
    <w:p w14:paraId="4F983B93" w14:textId="77777777" w:rsidR="00DE719F" w:rsidRPr="00CD4C7B" w:rsidRDefault="00DE719F" w:rsidP="00DE719F">
      <w:pPr>
        <w:overflowPunct w:val="0"/>
        <w:autoSpaceDE w:val="0"/>
        <w:autoSpaceDN w:val="0"/>
        <w:adjustRightInd w:val="0"/>
        <w:textAlignment w:val="baseline"/>
      </w:pPr>
    </w:p>
    <w:sectPr w:rsidR="00DE719F"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C3531D" w14:textId="77777777" w:rsidR="00E84A7F" w:rsidRDefault="00E84A7F">
      <w:r>
        <w:separator/>
      </w:r>
    </w:p>
  </w:endnote>
  <w:endnote w:type="continuationSeparator" w:id="0">
    <w:p w14:paraId="79B7A895" w14:textId="77777777" w:rsidR="00E84A7F" w:rsidRDefault="00E84A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478712" w14:textId="77777777" w:rsidR="00E84A7F" w:rsidRDefault="00E84A7F">
      <w:r>
        <w:separator/>
      </w:r>
    </w:p>
  </w:footnote>
  <w:footnote w:type="continuationSeparator" w:id="0">
    <w:p w14:paraId="61BFF692" w14:textId="77777777" w:rsidR="00E84A7F" w:rsidRDefault="00E84A7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51E503D"/>
    <w:multiLevelType w:val="hybridMultilevel"/>
    <w:tmpl w:val="E0666F08"/>
    <w:lvl w:ilvl="0" w:tplc="3EF4A2CC">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AF72661"/>
    <w:multiLevelType w:val="hybridMultilevel"/>
    <w:tmpl w:val="19F8AC54"/>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start w:val="1"/>
      <w:numFmt w:val="lowerLetter"/>
      <w:lvlText w:val="%5."/>
      <w:lvlJc w:val="left"/>
      <w:pPr>
        <w:ind w:left="3600" w:hanging="360"/>
      </w:pPr>
      <w:rPr>
        <w:rFonts w:cs="Times New Roman"/>
      </w:rPr>
    </w:lvl>
    <w:lvl w:ilvl="5" w:tplc="0809001B">
      <w:start w:val="1"/>
      <w:numFmt w:val="lowerRoman"/>
      <w:lvlText w:val="%6."/>
      <w:lvlJc w:val="right"/>
      <w:pPr>
        <w:ind w:left="4320" w:hanging="180"/>
      </w:pPr>
      <w:rPr>
        <w:rFonts w:cs="Times New Roman"/>
      </w:rPr>
    </w:lvl>
    <w:lvl w:ilvl="6" w:tplc="0809000F">
      <w:start w:val="1"/>
      <w:numFmt w:val="decimal"/>
      <w:lvlText w:val="%7."/>
      <w:lvlJc w:val="left"/>
      <w:pPr>
        <w:ind w:left="5040" w:hanging="360"/>
      </w:pPr>
      <w:rPr>
        <w:rFonts w:cs="Times New Roman"/>
      </w:rPr>
    </w:lvl>
    <w:lvl w:ilvl="7" w:tplc="08090019">
      <w:start w:val="1"/>
      <w:numFmt w:val="lowerLetter"/>
      <w:lvlText w:val="%8."/>
      <w:lvlJc w:val="left"/>
      <w:pPr>
        <w:ind w:left="5760" w:hanging="360"/>
      </w:pPr>
      <w:rPr>
        <w:rFonts w:cs="Times New Roman"/>
      </w:rPr>
    </w:lvl>
    <w:lvl w:ilvl="8" w:tplc="0809001B">
      <w:start w:val="1"/>
      <w:numFmt w:val="lowerRoman"/>
      <w:lvlText w:val="%9."/>
      <w:lvlJc w:val="right"/>
      <w:pPr>
        <w:ind w:left="6480" w:hanging="180"/>
      </w:pPr>
      <w:rPr>
        <w:rFonts w:cs="Times New Roman"/>
      </w:rPr>
    </w:lvl>
  </w:abstractNum>
  <w:abstractNum w:abstractNumId="4" w15:restartNumberingAfterBreak="0">
    <w:nsid w:val="215E512F"/>
    <w:multiLevelType w:val="hybridMultilevel"/>
    <w:tmpl w:val="694850E2"/>
    <w:lvl w:ilvl="0" w:tplc="B2A8515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ED6E04"/>
    <w:multiLevelType w:val="hybridMultilevel"/>
    <w:tmpl w:val="12327D36"/>
    <w:lvl w:ilvl="0" w:tplc="CB9CA358">
      <w:start w:val="1"/>
      <w:numFmt w:val="bullet"/>
      <w:lvlText w:val="-"/>
      <w:lvlJc w:val="left"/>
      <w:pPr>
        <w:ind w:left="405" w:hanging="360"/>
      </w:pPr>
      <w:rPr>
        <w:rFonts w:ascii="Times New Roman" w:eastAsia="Times New Roma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369E7AC9"/>
    <w:multiLevelType w:val="hybridMultilevel"/>
    <w:tmpl w:val="CA12B76C"/>
    <w:lvl w:ilvl="0" w:tplc="9A3680A8">
      <w:start w:val="1"/>
      <w:numFmt w:val="decimal"/>
      <w:lvlText w:val="%1."/>
      <w:lvlJc w:val="left"/>
      <w:pPr>
        <w:ind w:left="720" w:hanging="360"/>
      </w:pPr>
      <w:rPr>
        <w:rFonts w:ascii="Calibri" w:eastAsia="Times New Roman" w:hAnsi="Times New Roman" w:cs="Times New Roman"/>
      </w:rPr>
    </w:lvl>
    <w:lvl w:ilvl="1" w:tplc="1D06AE02">
      <w:start w:val="1"/>
      <w:numFmt w:val="lowerLetter"/>
      <w:lvlText w:val="%2."/>
      <w:lvlJc w:val="left"/>
      <w:pPr>
        <w:ind w:left="1440" w:hanging="360"/>
      </w:pPr>
      <w:rPr>
        <w:rFonts w:ascii="Calibri" w:eastAsia="Times New Roman" w:hAnsi="Times New Roman" w:cs="Times New Roman"/>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Times New Roman"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Times New Roman"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6B6B2603"/>
    <w:multiLevelType w:val="hybridMultilevel"/>
    <w:tmpl w:val="E7E258D0"/>
    <w:lvl w:ilvl="0" w:tplc="029A449E">
      <w:start w:val="2"/>
      <w:numFmt w:val="bullet"/>
      <w:lvlText w:val="-"/>
      <w:lvlJc w:val="left"/>
      <w:pPr>
        <w:ind w:left="720" w:hanging="360"/>
      </w:pPr>
      <w:rPr>
        <w:rFonts w:ascii="Times New Roman" w:eastAsia="SimSu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710476B9"/>
    <w:multiLevelType w:val="multilevel"/>
    <w:tmpl w:val="710476B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71201753"/>
    <w:multiLevelType w:val="hybridMultilevel"/>
    <w:tmpl w:val="4D8A31C4"/>
    <w:lvl w:ilvl="0" w:tplc="817868EA">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8"/>
  </w:num>
  <w:num w:numId="6">
    <w:abstractNumId w:val="5"/>
  </w:num>
  <w:num w:numId="7">
    <w:abstractNumId w:val="10"/>
  </w:num>
  <w:num w:numId="8">
    <w:abstractNumId w:val="4"/>
  </w:num>
  <w:num w:numId="9">
    <w:abstractNumId w:val="2"/>
  </w:num>
  <w:num w:numId="10">
    <w:abstractNumId w:val="9"/>
  </w:num>
  <w:num w:numId="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lvlOverride w:ilvl="0">
      <w:startOverride w:val="1"/>
    </w:lvlOverride>
    <w:lvlOverride w:ilvl="1">
      <w:startOverride w:val="1"/>
    </w:lvlOverride>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3C93"/>
    <w:rsid w:val="0000589D"/>
    <w:rsid w:val="00007392"/>
    <w:rsid w:val="000110FB"/>
    <w:rsid w:val="00031DAF"/>
    <w:rsid w:val="00033397"/>
    <w:rsid w:val="00040095"/>
    <w:rsid w:val="00052E28"/>
    <w:rsid w:val="000613CC"/>
    <w:rsid w:val="00080512"/>
    <w:rsid w:val="00090468"/>
    <w:rsid w:val="00094ECD"/>
    <w:rsid w:val="000A1FAC"/>
    <w:rsid w:val="000B043E"/>
    <w:rsid w:val="000B7BCF"/>
    <w:rsid w:val="000C522B"/>
    <w:rsid w:val="000D58AB"/>
    <w:rsid w:val="000E7048"/>
    <w:rsid w:val="00112F1A"/>
    <w:rsid w:val="001139F3"/>
    <w:rsid w:val="001224EB"/>
    <w:rsid w:val="001334CD"/>
    <w:rsid w:val="0013383A"/>
    <w:rsid w:val="00145075"/>
    <w:rsid w:val="001526A7"/>
    <w:rsid w:val="00155AE2"/>
    <w:rsid w:val="001625CF"/>
    <w:rsid w:val="001711B2"/>
    <w:rsid w:val="001741A0"/>
    <w:rsid w:val="00175FA0"/>
    <w:rsid w:val="00186F70"/>
    <w:rsid w:val="00194CD0"/>
    <w:rsid w:val="001B433E"/>
    <w:rsid w:val="001B49C9"/>
    <w:rsid w:val="001B4A59"/>
    <w:rsid w:val="001C2D7C"/>
    <w:rsid w:val="001C4F79"/>
    <w:rsid w:val="001F168B"/>
    <w:rsid w:val="001F7831"/>
    <w:rsid w:val="00204045"/>
    <w:rsid w:val="0020712B"/>
    <w:rsid w:val="00224B57"/>
    <w:rsid w:val="0022606D"/>
    <w:rsid w:val="0023700E"/>
    <w:rsid w:val="00243A09"/>
    <w:rsid w:val="002747EC"/>
    <w:rsid w:val="00284AC2"/>
    <w:rsid w:val="002855BF"/>
    <w:rsid w:val="00285CB2"/>
    <w:rsid w:val="00287261"/>
    <w:rsid w:val="002B1A16"/>
    <w:rsid w:val="002B3438"/>
    <w:rsid w:val="002F0D22"/>
    <w:rsid w:val="00300769"/>
    <w:rsid w:val="0031063D"/>
    <w:rsid w:val="003172DC"/>
    <w:rsid w:val="00322356"/>
    <w:rsid w:val="003229CE"/>
    <w:rsid w:val="00325AE3"/>
    <w:rsid w:val="00326069"/>
    <w:rsid w:val="00342F93"/>
    <w:rsid w:val="0035462D"/>
    <w:rsid w:val="00364B41"/>
    <w:rsid w:val="00370CCF"/>
    <w:rsid w:val="003B40AD"/>
    <w:rsid w:val="003C4E37"/>
    <w:rsid w:val="003E16BE"/>
    <w:rsid w:val="004006E8"/>
    <w:rsid w:val="00401855"/>
    <w:rsid w:val="0042299F"/>
    <w:rsid w:val="00426595"/>
    <w:rsid w:val="00445836"/>
    <w:rsid w:val="0046408B"/>
    <w:rsid w:val="00477455"/>
    <w:rsid w:val="0048026E"/>
    <w:rsid w:val="004805CE"/>
    <w:rsid w:val="004C44D2"/>
    <w:rsid w:val="004D31E4"/>
    <w:rsid w:val="004D3578"/>
    <w:rsid w:val="004D380D"/>
    <w:rsid w:val="004E213A"/>
    <w:rsid w:val="00503171"/>
    <w:rsid w:val="0050696D"/>
    <w:rsid w:val="00506C28"/>
    <w:rsid w:val="00534DA0"/>
    <w:rsid w:val="00543E6C"/>
    <w:rsid w:val="00544F6E"/>
    <w:rsid w:val="005530A2"/>
    <w:rsid w:val="00565087"/>
    <w:rsid w:val="0056573F"/>
    <w:rsid w:val="00576B87"/>
    <w:rsid w:val="005B0594"/>
    <w:rsid w:val="005D050E"/>
    <w:rsid w:val="005D6234"/>
    <w:rsid w:val="005E1A0D"/>
    <w:rsid w:val="00611566"/>
    <w:rsid w:val="006216D4"/>
    <w:rsid w:val="00622668"/>
    <w:rsid w:val="00646D99"/>
    <w:rsid w:val="00656910"/>
    <w:rsid w:val="006C66D8"/>
    <w:rsid w:val="006D1E24"/>
    <w:rsid w:val="006E1417"/>
    <w:rsid w:val="006F6A2C"/>
    <w:rsid w:val="007032F0"/>
    <w:rsid w:val="007065CC"/>
    <w:rsid w:val="00710201"/>
    <w:rsid w:val="0072105D"/>
    <w:rsid w:val="007342B5"/>
    <w:rsid w:val="00734A5B"/>
    <w:rsid w:val="00744E76"/>
    <w:rsid w:val="00757D40"/>
    <w:rsid w:val="00781B7E"/>
    <w:rsid w:val="00781F0F"/>
    <w:rsid w:val="0078727C"/>
    <w:rsid w:val="0079049D"/>
    <w:rsid w:val="00793DC5"/>
    <w:rsid w:val="007A4F27"/>
    <w:rsid w:val="007B063A"/>
    <w:rsid w:val="007B18D8"/>
    <w:rsid w:val="007C095F"/>
    <w:rsid w:val="007E57CA"/>
    <w:rsid w:val="00802679"/>
    <w:rsid w:val="008028A4"/>
    <w:rsid w:val="00813245"/>
    <w:rsid w:val="00866B35"/>
    <w:rsid w:val="008768CA"/>
    <w:rsid w:val="00877EF9"/>
    <w:rsid w:val="00880559"/>
    <w:rsid w:val="008854C0"/>
    <w:rsid w:val="008B5306"/>
    <w:rsid w:val="008C76C4"/>
    <w:rsid w:val="008E6DB3"/>
    <w:rsid w:val="0090271F"/>
    <w:rsid w:val="00902DB9"/>
    <w:rsid w:val="0090466A"/>
    <w:rsid w:val="00905A89"/>
    <w:rsid w:val="0091606D"/>
    <w:rsid w:val="00936071"/>
    <w:rsid w:val="00940212"/>
    <w:rsid w:val="00942EC2"/>
    <w:rsid w:val="00961B32"/>
    <w:rsid w:val="0097025B"/>
    <w:rsid w:val="00970DB3"/>
    <w:rsid w:val="00970E88"/>
    <w:rsid w:val="00973C87"/>
    <w:rsid w:val="00974BB0"/>
    <w:rsid w:val="009A0AF3"/>
    <w:rsid w:val="009B07CD"/>
    <w:rsid w:val="009C19E9"/>
    <w:rsid w:val="009C7140"/>
    <w:rsid w:val="009D0A04"/>
    <w:rsid w:val="009D74A6"/>
    <w:rsid w:val="009E3FB4"/>
    <w:rsid w:val="009E4AE2"/>
    <w:rsid w:val="009F1690"/>
    <w:rsid w:val="009F44D7"/>
    <w:rsid w:val="009F4A4A"/>
    <w:rsid w:val="00A10F02"/>
    <w:rsid w:val="00A16176"/>
    <w:rsid w:val="00A204CA"/>
    <w:rsid w:val="00A5099A"/>
    <w:rsid w:val="00A53724"/>
    <w:rsid w:val="00A53798"/>
    <w:rsid w:val="00A82346"/>
    <w:rsid w:val="00A9671C"/>
    <w:rsid w:val="00AA1553"/>
    <w:rsid w:val="00AF650C"/>
    <w:rsid w:val="00B0567A"/>
    <w:rsid w:val="00B15449"/>
    <w:rsid w:val="00B25B38"/>
    <w:rsid w:val="00B27303"/>
    <w:rsid w:val="00B47FD1"/>
    <w:rsid w:val="00B516BB"/>
    <w:rsid w:val="00B669A7"/>
    <w:rsid w:val="00B74593"/>
    <w:rsid w:val="00B778C5"/>
    <w:rsid w:val="00BC3555"/>
    <w:rsid w:val="00BF77ED"/>
    <w:rsid w:val="00C12A15"/>
    <w:rsid w:val="00C12B51"/>
    <w:rsid w:val="00C24650"/>
    <w:rsid w:val="00C275F3"/>
    <w:rsid w:val="00C33079"/>
    <w:rsid w:val="00C735C2"/>
    <w:rsid w:val="00C74FF1"/>
    <w:rsid w:val="00C83A13"/>
    <w:rsid w:val="00C901C2"/>
    <w:rsid w:val="00C9068C"/>
    <w:rsid w:val="00C92967"/>
    <w:rsid w:val="00CA3D0C"/>
    <w:rsid w:val="00CA654B"/>
    <w:rsid w:val="00CD4C7B"/>
    <w:rsid w:val="00CE181B"/>
    <w:rsid w:val="00D3792D"/>
    <w:rsid w:val="00D55E47"/>
    <w:rsid w:val="00D62E19"/>
    <w:rsid w:val="00D738D6"/>
    <w:rsid w:val="00D80795"/>
    <w:rsid w:val="00D854BE"/>
    <w:rsid w:val="00D87E00"/>
    <w:rsid w:val="00D9134D"/>
    <w:rsid w:val="00D91E4B"/>
    <w:rsid w:val="00D96D11"/>
    <w:rsid w:val="00DA4817"/>
    <w:rsid w:val="00DA7A03"/>
    <w:rsid w:val="00DB1818"/>
    <w:rsid w:val="00DC309B"/>
    <w:rsid w:val="00DC4DA2"/>
    <w:rsid w:val="00DE719F"/>
    <w:rsid w:val="00DF66B9"/>
    <w:rsid w:val="00E1401B"/>
    <w:rsid w:val="00E501E8"/>
    <w:rsid w:val="00E62835"/>
    <w:rsid w:val="00E77645"/>
    <w:rsid w:val="00E83697"/>
    <w:rsid w:val="00E84A7F"/>
    <w:rsid w:val="00E87FA8"/>
    <w:rsid w:val="00EC4A25"/>
    <w:rsid w:val="00ED09BF"/>
    <w:rsid w:val="00ED70F6"/>
    <w:rsid w:val="00ED74E2"/>
    <w:rsid w:val="00EF0913"/>
    <w:rsid w:val="00EF1B22"/>
    <w:rsid w:val="00F025A2"/>
    <w:rsid w:val="00F05EDE"/>
    <w:rsid w:val="00F07388"/>
    <w:rsid w:val="00F2026E"/>
    <w:rsid w:val="00F2210A"/>
    <w:rsid w:val="00F37743"/>
    <w:rsid w:val="00F4176E"/>
    <w:rsid w:val="00F54A3D"/>
    <w:rsid w:val="00F54CB0"/>
    <w:rsid w:val="00F653B8"/>
    <w:rsid w:val="00F71B89"/>
    <w:rsid w:val="00F7353C"/>
    <w:rsid w:val="00F76F8F"/>
    <w:rsid w:val="00FA1266"/>
    <w:rsid w:val="00FB36FA"/>
    <w:rsid w:val="00FC1192"/>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DDC5B74E-0450-4048-9103-C4D84D4146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customStyle="1" w:styleId="Doc-text2">
    <w:name w:val="Doc-text2"/>
    <w:basedOn w:val="Normal"/>
    <w:link w:val="Doc-text2Char"/>
    <w:qFormat/>
    <w:rsid w:val="001334C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334CD"/>
    <w:rPr>
      <w:rFonts w:ascii="Arial" w:eastAsia="MS Mincho" w:hAnsi="Arial"/>
      <w:szCs w:val="24"/>
    </w:rPr>
  </w:style>
  <w:style w:type="paragraph" w:styleId="ListParagraph">
    <w:name w:val="List Paragraph"/>
    <w:basedOn w:val="Normal"/>
    <w:uiPriority w:val="34"/>
    <w:qFormat/>
    <w:rsid w:val="001334CD"/>
    <w:pPr>
      <w:ind w:left="720"/>
      <w:contextualSpacing/>
    </w:pPr>
  </w:style>
  <w:style w:type="character" w:customStyle="1" w:styleId="TFChar">
    <w:name w:val="TF Char"/>
    <w:link w:val="TF"/>
    <w:rsid w:val="001334CD"/>
    <w:rPr>
      <w:rFonts w:ascii="Arial" w:hAnsi="Arial"/>
      <w:b/>
      <w:lang w:eastAsia="en-US"/>
    </w:rPr>
  </w:style>
  <w:style w:type="character" w:customStyle="1" w:styleId="Heading2Char">
    <w:name w:val="Heading 2 Char"/>
    <w:link w:val="Heading2"/>
    <w:rsid w:val="001334CD"/>
    <w:rPr>
      <w:rFonts w:ascii="Arial" w:hAnsi="Arial"/>
      <w:sz w:val="32"/>
      <w:lang w:eastAsia="en-US"/>
    </w:rPr>
  </w:style>
  <w:style w:type="character" w:customStyle="1" w:styleId="Heading1Char">
    <w:name w:val="Heading 1 Char"/>
    <w:link w:val="Heading1"/>
    <w:rsid w:val="001334CD"/>
    <w:rPr>
      <w:rFonts w:ascii="Arial" w:hAnsi="Arial"/>
      <w:sz w:val="36"/>
      <w:lang w:eastAsia="en-US"/>
    </w:rPr>
  </w:style>
  <w:style w:type="character" w:customStyle="1" w:styleId="B1Char">
    <w:name w:val="B1 Char"/>
    <w:link w:val="B1"/>
    <w:rsid w:val="000A1FAC"/>
    <w:rPr>
      <w:lang w:eastAsia="en-US"/>
    </w:rPr>
  </w:style>
  <w:style w:type="paragraph" w:styleId="NormalWeb">
    <w:name w:val="Normal (Web)"/>
    <w:basedOn w:val="Normal"/>
    <w:uiPriority w:val="99"/>
    <w:unhideWhenUsed/>
    <w:rsid w:val="004805CE"/>
    <w:pPr>
      <w:spacing w:before="100" w:beforeAutospacing="1" w:after="100" w:afterAutospacing="1"/>
    </w:pPr>
    <w:rPr>
      <w:sz w:val="24"/>
      <w:szCs w:val="24"/>
      <w:lang w:eastAsia="en-GB"/>
    </w:rPr>
  </w:style>
  <w:style w:type="paragraph" w:customStyle="1" w:styleId="Doc-title">
    <w:name w:val="Doc-title"/>
    <w:basedOn w:val="Normal"/>
    <w:next w:val="Normal"/>
    <w:link w:val="Doc-titleChar"/>
    <w:qFormat/>
    <w:rsid w:val="002B3438"/>
    <w:pPr>
      <w:spacing w:before="60" w:after="0"/>
      <w:ind w:left="1259" w:hanging="1259"/>
    </w:pPr>
    <w:rPr>
      <w:rFonts w:ascii="Arial" w:eastAsia="MS Mincho" w:hAnsi="Arial" w:cs="Calibri"/>
      <w:sz w:val="22"/>
      <w:szCs w:val="24"/>
      <w:lang w:eastAsia="en-GB"/>
    </w:rPr>
  </w:style>
  <w:style w:type="character" w:customStyle="1" w:styleId="Doc-titleChar">
    <w:name w:val="Doc-title Char"/>
    <w:link w:val="Doc-title"/>
    <w:qFormat/>
    <w:rsid w:val="002B3438"/>
    <w:rPr>
      <w:rFonts w:ascii="Arial" w:eastAsia="MS Mincho" w:hAnsi="Arial" w:cs="Calibri"/>
      <w:sz w:val="22"/>
      <w:szCs w:val="24"/>
    </w:rPr>
  </w:style>
  <w:style w:type="paragraph" w:styleId="CommentText">
    <w:name w:val="annotation text"/>
    <w:basedOn w:val="Normal"/>
    <w:link w:val="CommentTextChar"/>
    <w:rsid w:val="00F05EDE"/>
    <w:pPr>
      <w:tabs>
        <w:tab w:val="left" w:pos="1418"/>
        <w:tab w:val="left" w:pos="4678"/>
        <w:tab w:val="left" w:pos="5954"/>
        <w:tab w:val="left" w:pos="7088"/>
      </w:tabs>
      <w:spacing w:after="240"/>
      <w:jc w:val="both"/>
    </w:pPr>
    <w:rPr>
      <w:rFonts w:ascii="Arial" w:hAnsi="Arial"/>
    </w:rPr>
  </w:style>
  <w:style w:type="character" w:customStyle="1" w:styleId="CommentTextChar">
    <w:name w:val="Comment Text Char"/>
    <w:basedOn w:val="DefaultParagraphFont"/>
    <w:link w:val="CommentText"/>
    <w:rsid w:val="00F05EDE"/>
    <w:rPr>
      <w:rFonts w:ascii="Arial" w:hAnsi="Arial"/>
      <w:lang w:eastAsia="en-US"/>
    </w:rPr>
  </w:style>
  <w:style w:type="character" w:styleId="CommentReference">
    <w:name w:val="annotation reference"/>
    <w:rsid w:val="00F05EDE"/>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300599">
      <w:bodyDiv w:val="1"/>
      <w:marLeft w:val="0"/>
      <w:marRight w:val="0"/>
      <w:marTop w:val="0"/>
      <w:marBottom w:val="0"/>
      <w:divBdr>
        <w:top w:val="none" w:sz="0" w:space="0" w:color="auto"/>
        <w:left w:val="none" w:sz="0" w:space="0" w:color="auto"/>
        <w:bottom w:val="none" w:sz="0" w:space="0" w:color="auto"/>
        <w:right w:val="none" w:sz="0" w:space="0" w:color="auto"/>
      </w:divBdr>
    </w:div>
    <w:div w:id="386298147">
      <w:bodyDiv w:val="1"/>
      <w:marLeft w:val="0"/>
      <w:marRight w:val="0"/>
      <w:marTop w:val="0"/>
      <w:marBottom w:val="0"/>
      <w:divBdr>
        <w:top w:val="none" w:sz="0" w:space="0" w:color="auto"/>
        <w:left w:val="none" w:sz="0" w:space="0" w:color="auto"/>
        <w:bottom w:val="none" w:sz="0" w:space="0" w:color="auto"/>
        <w:right w:val="none" w:sz="0" w:space="0" w:color="auto"/>
      </w:divBdr>
    </w:div>
    <w:div w:id="725224259">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02759829">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 TDoc.dot</Template>
  <TotalTime>7</TotalTime>
  <Pages>5</Pages>
  <Words>1590</Words>
  <Characters>9067</Characters>
  <Application>Microsoft Office Word</Application>
  <DocSecurity>0</DocSecurity>
  <Lines>75</Lines>
  <Paragraphs>21</Paragraphs>
  <ScaleCrop>false</ScaleCrop>
  <HeadingPairs>
    <vt:vector size="4" baseType="variant">
      <vt:variant>
        <vt:lpstr>Title</vt:lpstr>
      </vt:variant>
      <vt:variant>
        <vt:i4>1</vt:i4>
      </vt:variant>
      <vt:variant>
        <vt:lpstr>Headings</vt:lpstr>
      </vt:variant>
      <vt:variant>
        <vt:i4>6</vt:i4>
      </vt:variant>
    </vt:vector>
  </HeadingPairs>
  <TitlesOfParts>
    <vt:vector size="7" baseType="lpstr">
      <vt:lpstr/>
      <vt:lpstr>1	Introduction</vt:lpstr>
      <vt:lpstr>2	Discussion</vt:lpstr>
      <vt:lpstr>    2.1	Access attempt categorization for NR Access Barring  </vt:lpstr>
      <vt:lpstr>    2.2	RRC establishment cause derivation</vt:lpstr>
      <vt:lpstr>3	Conclusion</vt:lpstr>
      <vt:lpstr>References</vt:lpstr>
    </vt:vector>
  </TitlesOfParts>
  <Company>Nokia Siemens Networks</Company>
  <LinksUpToDate>false</LinksUpToDate>
  <CharactersWithSpaces>10636</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Tomala, Malgorzata (Nokia - PL/Wroclaw)</dc:creator>
  <cp:keywords/>
  <cp:lastModifiedBy>MT</cp:lastModifiedBy>
  <cp:revision>4</cp:revision>
  <dcterms:created xsi:type="dcterms:W3CDTF">2018-02-15T20:37:00Z</dcterms:created>
  <dcterms:modified xsi:type="dcterms:W3CDTF">2018-02-16T08:08:00Z</dcterms:modified>
</cp:coreProperties>
</file>